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07647" w14:textId="167F8FAF" w:rsidR="00517AB0" w:rsidRPr="006C611F" w:rsidRDefault="001649AA">
      <w:pPr>
        <w:rPr>
          <w:color w:val="FF0000"/>
        </w:rPr>
      </w:pPr>
      <w:proofErr w:type="spellStart"/>
      <w:r>
        <w:t>Klagemal</w:t>
      </w:r>
      <w:proofErr w:type="spellEnd"/>
      <w:r>
        <w:t xml:space="preserve"> - Barnets rett til </w:t>
      </w:r>
      <w:r w:rsidR="005E098E">
        <w:t>m</w:t>
      </w:r>
      <w:r>
        <w:t>edvirkning</w:t>
      </w:r>
      <w:r w:rsidR="006C611F">
        <w:t xml:space="preserve">   </w:t>
      </w:r>
      <w:r w:rsidR="006C611F">
        <w:rPr>
          <w:color w:val="FF0000"/>
        </w:rPr>
        <w:t xml:space="preserve">Dette eksemplet er kanskje </w:t>
      </w:r>
      <w:r w:rsidR="00FE7499">
        <w:rPr>
          <w:color w:val="FF0000"/>
        </w:rPr>
        <w:t>litt</w:t>
      </w:r>
      <w:r w:rsidR="006C611F">
        <w:rPr>
          <w:color w:val="FF0000"/>
        </w:rPr>
        <w:t xml:space="preserve"> ekstremt</w:t>
      </w:r>
      <w:r w:rsidR="00FE7499">
        <w:rPr>
          <w:color w:val="FF0000"/>
        </w:rPr>
        <w:t>,</w:t>
      </w:r>
      <w:r w:rsidR="006C611F">
        <w:rPr>
          <w:color w:val="FF0000"/>
        </w:rPr>
        <w:t xml:space="preserve"> men høyst reelt, tatt fra virkelige situasjoner - opplevelser</w:t>
      </w:r>
    </w:p>
    <w:p w14:paraId="41CD0986" w14:textId="71F34174" w:rsidR="001649AA" w:rsidRDefault="001649AA"/>
    <w:p w14:paraId="3E6E96B9" w14:textId="36B7E419" w:rsidR="001649AA" w:rsidRPr="00B7660F" w:rsidRDefault="001649AA" w:rsidP="001649AA">
      <w:pPr>
        <w:rPr>
          <w:b/>
          <w:bCs/>
        </w:rPr>
      </w:pPr>
      <w:r w:rsidRPr="00864EDF">
        <w:rPr>
          <w:b/>
          <w:bCs/>
        </w:rPr>
        <w:t>Til</w:t>
      </w:r>
      <w:r>
        <w:rPr>
          <w:b/>
          <w:bCs/>
        </w:rPr>
        <w:t xml:space="preserve"> </w:t>
      </w:r>
      <w:r w:rsidRPr="00864EDF">
        <w:rPr>
          <w:i/>
          <w:iCs/>
        </w:rPr>
        <w:t>Sta</w:t>
      </w:r>
      <w:r w:rsidR="005E098E">
        <w:rPr>
          <w:i/>
          <w:iCs/>
        </w:rPr>
        <w:t>t</w:t>
      </w:r>
      <w:r w:rsidRPr="00864EDF">
        <w:rPr>
          <w:i/>
          <w:iCs/>
        </w:rPr>
        <w:t>sforvalteren i (Sett inn navnet på Fylket du bor i)</w:t>
      </w:r>
    </w:p>
    <w:p w14:paraId="339912FF" w14:textId="353F89EE" w:rsidR="001649AA" w:rsidRDefault="001649AA" w:rsidP="001649AA">
      <w:pPr>
        <w:rPr>
          <w:b/>
          <w:bCs/>
        </w:rPr>
      </w:pPr>
      <w:r>
        <w:rPr>
          <w:b/>
          <w:bCs/>
        </w:rPr>
        <w:t xml:space="preserve">Fra </w:t>
      </w:r>
      <w:r w:rsidRPr="00864EDF">
        <w:rPr>
          <w:i/>
          <w:iCs/>
        </w:rPr>
        <w:t>(</w:t>
      </w:r>
      <w:r>
        <w:rPr>
          <w:i/>
          <w:iCs/>
        </w:rPr>
        <w:t>navn på fosterhjemmet</w:t>
      </w:r>
      <w:r w:rsidR="000C6BDE">
        <w:rPr>
          <w:i/>
          <w:iCs/>
        </w:rPr>
        <w:t>, adresse, epost og telefonnummer)</w:t>
      </w:r>
    </w:p>
    <w:p w14:paraId="127A87AC" w14:textId="77777777" w:rsidR="001649AA" w:rsidRDefault="001649AA" w:rsidP="001649AA">
      <w:r w:rsidRPr="00864EDF">
        <w:rPr>
          <w:b/>
          <w:bCs/>
        </w:rPr>
        <w:t xml:space="preserve">Klage på </w:t>
      </w:r>
      <w:r>
        <w:rPr>
          <w:b/>
          <w:bCs/>
        </w:rPr>
        <w:t>Barneverntjenesten i (</w:t>
      </w:r>
      <w:r>
        <w:rPr>
          <w:b/>
          <w:bCs/>
          <w:i/>
          <w:iCs/>
        </w:rPr>
        <w:t>navn på omsorgskommune)</w:t>
      </w:r>
      <w:r w:rsidRPr="00B21BCF">
        <w:t xml:space="preserve"> </w:t>
      </w:r>
    </w:p>
    <w:p w14:paraId="1C22EEF0" w14:textId="34C84310" w:rsidR="001649AA" w:rsidRDefault="001649AA" w:rsidP="001649AA">
      <w:r>
        <w:t>Klager med dette på barneverntjenestens</w:t>
      </w:r>
      <w:r w:rsidR="00A5388C">
        <w:t xml:space="preserve"> manglende</w:t>
      </w:r>
      <w:r>
        <w:t xml:space="preserve"> etterlevelse av lov om barnevern § 1-4 Barnets rett til medvirkning. Sam</w:t>
      </w:r>
      <w:r w:rsidR="00FE7499">
        <w:t>t</w:t>
      </w:r>
      <w:r>
        <w:t xml:space="preserve"> brudd på barnevernloven 1-3 Barnets beste</w:t>
      </w:r>
      <w:r w:rsidR="00FE7499">
        <w:t xml:space="preserve"> og kravet om forsvarlige tjenester § 1-7 </w:t>
      </w:r>
    </w:p>
    <w:p w14:paraId="63A0366B" w14:textId="1995F232" w:rsidR="001649AA" w:rsidRDefault="005B3584" w:rsidP="001649AA">
      <w:r>
        <w:rPr>
          <w:noProof/>
        </w:rPr>
        <mc:AlternateContent>
          <mc:Choice Requires="wps">
            <w:drawing>
              <wp:anchor distT="228600" distB="228600" distL="228600" distR="228600" simplePos="0" relativeHeight="251659264" behindDoc="0" locked="0" layoutInCell="1" allowOverlap="1" wp14:anchorId="78079B74" wp14:editId="7EB913FA">
                <wp:simplePos x="0" y="0"/>
                <wp:positionH relativeFrom="margin">
                  <wp:posOffset>3043555</wp:posOffset>
                </wp:positionH>
                <wp:positionV relativeFrom="margin">
                  <wp:posOffset>2510155</wp:posOffset>
                </wp:positionV>
                <wp:extent cx="2695575" cy="3409950"/>
                <wp:effectExtent l="0" t="0" r="28575" b="304800"/>
                <wp:wrapSquare wrapText="bothSides"/>
                <wp:docPr id="46" name="Rektangel 46"/>
                <wp:cNvGraphicFramePr/>
                <a:graphic xmlns:a="http://schemas.openxmlformats.org/drawingml/2006/main">
                  <a:graphicData uri="http://schemas.microsoft.com/office/word/2010/wordprocessingShape">
                    <wps:wsp>
                      <wps:cNvSpPr/>
                      <wps:spPr>
                        <a:xfrm>
                          <a:off x="0" y="0"/>
                          <a:ext cx="2695575" cy="3409950"/>
                        </a:xfrm>
                        <a:prstGeom prst="rect">
                          <a:avLst/>
                        </a:prstGeom>
                        <a:solidFill>
                          <a:schemeClr val="bg1"/>
                        </a:solidFill>
                        <a:ln>
                          <a:solidFill>
                            <a:schemeClr val="tx1"/>
                          </a:solidFill>
                        </a:ln>
                        <a:effectLst>
                          <a:outerShdw dist="274320" dir="5400000" algn="t" rotWithShape="0">
                            <a:prstClr val="black"/>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46F77B9" w14:textId="01E13690" w:rsidR="001649AA" w:rsidRPr="00222EF1" w:rsidRDefault="001649AA" w:rsidP="001649AA">
                            <w:pPr>
                              <w:spacing w:after="0" w:line="240" w:lineRule="auto"/>
                              <w:rPr>
                                <w:rFonts w:ascii="Times New Roman" w:eastAsia="Times New Roman" w:hAnsi="Times New Roman" w:cs="Times New Roman"/>
                                <w:sz w:val="18"/>
                                <w:szCs w:val="18"/>
                                <w:lang w:eastAsia="nb-NO"/>
                              </w:rPr>
                            </w:pPr>
                            <w:r w:rsidRPr="00222EF1">
                              <w:rPr>
                                <w:rFonts w:ascii="Helvetica" w:eastAsia="Times New Roman" w:hAnsi="Helvetica" w:cs="Helvetica"/>
                                <w:b/>
                                <w:bCs/>
                                <w:color w:val="333333"/>
                                <w:sz w:val="18"/>
                                <w:szCs w:val="18"/>
                                <w:lang w:eastAsia="nb-NO"/>
                              </w:rPr>
                              <w:t>§ 1-4.</w:t>
                            </w:r>
                            <w:r w:rsidRPr="00222EF1">
                              <w:rPr>
                                <w:rFonts w:ascii="Helvetica" w:eastAsia="Times New Roman" w:hAnsi="Helvetica" w:cs="Helvetica"/>
                                <w:b/>
                                <w:bCs/>
                                <w:i/>
                                <w:iCs/>
                                <w:color w:val="333333"/>
                                <w:sz w:val="18"/>
                                <w:szCs w:val="18"/>
                                <w:lang w:eastAsia="nb-NO"/>
                              </w:rPr>
                              <w:t>Barnets rett til medvirkning</w:t>
                            </w:r>
                          </w:p>
                          <w:p w14:paraId="7350F83A" w14:textId="77777777" w:rsidR="001649AA" w:rsidRPr="00222EF1" w:rsidRDefault="001649AA" w:rsidP="001649AA">
                            <w:pPr>
                              <w:spacing w:before="225" w:after="0" w:line="240" w:lineRule="auto"/>
                              <w:ind w:firstLine="490"/>
                              <w:rPr>
                                <w:rFonts w:ascii="Helvetica" w:eastAsia="Times New Roman" w:hAnsi="Helvetica" w:cs="Helvetica"/>
                                <w:color w:val="333333"/>
                                <w:sz w:val="18"/>
                                <w:szCs w:val="18"/>
                                <w:lang w:eastAsia="nb-NO"/>
                              </w:rPr>
                            </w:pPr>
                            <w:r w:rsidRPr="00222EF1">
                              <w:rPr>
                                <w:rFonts w:ascii="Helvetica" w:eastAsia="Times New Roman" w:hAnsi="Helvetica" w:cs="Helvetica"/>
                                <w:color w:val="333333"/>
                                <w:sz w:val="18"/>
                                <w:szCs w:val="18"/>
                                <w:lang w:eastAsia="nb-NO"/>
                              </w:rPr>
                              <w:t>Et barn som er i stand til å danne seg egne meninger, har rett til å medvirke i alle forhold som vedrører barnet etter denne loven. Barn har rett til å uttale seg til barnevernet uavhengig av foreldrenes samtykke, og uten at foreldrene informeres om samtalen på forhånd. Barnet skal få tilstrekkelig og tilpasset informasjon og har rett til fritt å gi uttrykk for sine meninger. Barnet skal bli lyttet til, og barnets meninger skal vektlegges i samsvar med barnets alder og modenhet.</w:t>
                            </w:r>
                          </w:p>
                          <w:p w14:paraId="044FCB60" w14:textId="77777777" w:rsidR="001649AA" w:rsidRPr="00222EF1" w:rsidRDefault="001649AA" w:rsidP="001649AA">
                            <w:pPr>
                              <w:spacing w:before="225" w:after="0" w:line="240" w:lineRule="auto"/>
                              <w:ind w:firstLine="490"/>
                              <w:rPr>
                                <w:rFonts w:ascii="Helvetica" w:eastAsia="Times New Roman" w:hAnsi="Helvetica" w:cs="Helvetica"/>
                                <w:color w:val="333333"/>
                                <w:sz w:val="18"/>
                                <w:szCs w:val="18"/>
                                <w:lang w:eastAsia="nb-NO"/>
                              </w:rPr>
                            </w:pPr>
                            <w:r w:rsidRPr="00222EF1">
                              <w:rPr>
                                <w:rFonts w:ascii="Helvetica" w:eastAsia="Times New Roman" w:hAnsi="Helvetica" w:cs="Helvetica"/>
                                <w:color w:val="333333"/>
                                <w:sz w:val="18"/>
                                <w:szCs w:val="18"/>
                                <w:lang w:eastAsia="nb-NO"/>
                              </w:rPr>
                              <w:t>Barn skal informeres om hva opplysninger fra barnet kan brukes til og hvem som kan få innsyn i disse opplysningene. Barnet har rett til å uttale seg før det bestemmes at opplysningene skal deles, og barnets syn skal tillegges vekt i samsvar med dets alder og modenhet.</w:t>
                            </w:r>
                          </w:p>
                          <w:p w14:paraId="0439D08F" w14:textId="77777777" w:rsidR="001649AA" w:rsidRPr="00222EF1" w:rsidRDefault="001649AA" w:rsidP="001649AA">
                            <w:pPr>
                              <w:spacing w:before="225" w:after="0" w:line="240" w:lineRule="auto"/>
                              <w:ind w:firstLine="490"/>
                              <w:rPr>
                                <w:rFonts w:ascii="Helvetica" w:eastAsia="Times New Roman" w:hAnsi="Helvetica" w:cs="Helvetica"/>
                                <w:color w:val="333333"/>
                                <w:sz w:val="18"/>
                                <w:szCs w:val="18"/>
                                <w:lang w:eastAsia="nb-NO"/>
                              </w:rPr>
                            </w:pPr>
                            <w:r w:rsidRPr="00222EF1">
                              <w:rPr>
                                <w:rFonts w:ascii="Helvetica" w:eastAsia="Times New Roman" w:hAnsi="Helvetica" w:cs="Helvetica"/>
                                <w:color w:val="333333"/>
                                <w:sz w:val="18"/>
                                <w:szCs w:val="18"/>
                                <w:lang w:eastAsia="nb-NO"/>
                              </w:rPr>
                              <w:t>Et barn kan i møter med barnevernet gis anledning til å ha med seg en person som barnet har særlig tillit til. Tillitspersonen kan pålegges taushetsplikt.</w:t>
                            </w:r>
                          </w:p>
                          <w:p w14:paraId="3902B7A5" w14:textId="77777777" w:rsidR="001649AA" w:rsidRPr="00222EF1" w:rsidRDefault="001649AA" w:rsidP="001649AA">
                            <w:pPr>
                              <w:spacing w:before="225" w:after="0" w:line="240" w:lineRule="auto"/>
                              <w:ind w:firstLine="490"/>
                              <w:rPr>
                                <w:rFonts w:ascii="Helvetica" w:eastAsia="Times New Roman" w:hAnsi="Helvetica" w:cs="Helvetica"/>
                                <w:color w:val="333333"/>
                                <w:sz w:val="18"/>
                                <w:szCs w:val="18"/>
                                <w:lang w:eastAsia="nb-NO"/>
                              </w:rPr>
                            </w:pPr>
                            <w:r w:rsidRPr="00222EF1">
                              <w:rPr>
                                <w:rFonts w:ascii="Helvetica" w:eastAsia="Times New Roman" w:hAnsi="Helvetica" w:cs="Helvetica"/>
                                <w:color w:val="333333"/>
                                <w:sz w:val="18"/>
                                <w:szCs w:val="18"/>
                                <w:lang w:eastAsia="nb-NO"/>
                              </w:rPr>
                              <w:t>Departementet kan gi forskrift om medvirkning og om tillitspersonens oppgaver og funksjon</w:t>
                            </w:r>
                          </w:p>
                          <w:p w14:paraId="384C0989" w14:textId="77777777" w:rsidR="001649AA" w:rsidRPr="00222EF1" w:rsidRDefault="001649AA" w:rsidP="001649AA">
                            <w:pPr>
                              <w:spacing w:before="225" w:after="0" w:line="240" w:lineRule="auto"/>
                              <w:rPr>
                                <w:rFonts w:ascii="Helvetica" w:eastAsia="Times New Roman" w:hAnsi="Helvetica" w:cs="Helvetica"/>
                                <w:color w:val="333333"/>
                                <w:sz w:val="18"/>
                                <w:szCs w:val="18"/>
                                <w:lang w:eastAsia="nb-NO"/>
                              </w:rPr>
                            </w:pPr>
                          </w:p>
                          <w:p w14:paraId="7FC3E272" w14:textId="159EA308" w:rsidR="001649AA" w:rsidRDefault="001649AA">
                            <w:pPr>
                              <w:spacing w:after="0"/>
                              <w:rPr>
                                <w:color w:val="262626" w:themeColor="text1" w:themeTint="D9"/>
                                <w:sz w:val="26"/>
                                <w:szCs w:val="26"/>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79B74" id="Rektangel 46" o:spid="_x0000_s1026" style="position:absolute;margin-left:239.65pt;margin-top:197.65pt;width:212.25pt;height:268.5pt;z-index:251659264;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" fillcolor="white [3212]" strokecolor="black [3213]" strokeweight="1pt">
                <v:shadow on="t" color="black" origin=",-.5" offset="0,21.6pt"/>
                <v:textbox inset=",7.2pt,,7.2pt">
                  <w:txbxContent>
                    <w:p w14:paraId="746F77B9" w14:textId="01E13690" w:rsidR="001649AA" w:rsidRPr="00222EF1" w:rsidRDefault="001649AA" w:rsidP="001649AA">
                      <w:pPr>
                        <w:spacing w:after="0" w:line="240" w:lineRule="auto"/>
                        <w:rPr>
                          <w:rFonts w:ascii="Times New Roman" w:eastAsia="Times New Roman" w:hAnsi="Times New Roman" w:cs="Times New Roman"/>
                          <w:sz w:val="18"/>
                          <w:szCs w:val="18"/>
                          <w:lang w:eastAsia="nb-NO"/>
                        </w:rPr>
                      </w:pPr>
                      <w:r w:rsidRPr="00222EF1">
                        <w:rPr>
                          <w:rFonts w:ascii="Helvetica" w:eastAsia="Times New Roman" w:hAnsi="Helvetica" w:cs="Helvetica"/>
                          <w:b/>
                          <w:bCs/>
                          <w:color w:val="333333"/>
                          <w:sz w:val="18"/>
                          <w:szCs w:val="18"/>
                          <w:lang w:eastAsia="nb-NO"/>
                        </w:rPr>
                        <w:t>§ 1-4.</w:t>
                      </w:r>
                      <w:r w:rsidRPr="00222EF1">
                        <w:rPr>
                          <w:rFonts w:ascii="Helvetica" w:eastAsia="Times New Roman" w:hAnsi="Helvetica" w:cs="Helvetica"/>
                          <w:b/>
                          <w:bCs/>
                          <w:i/>
                          <w:iCs/>
                          <w:color w:val="333333"/>
                          <w:sz w:val="18"/>
                          <w:szCs w:val="18"/>
                          <w:lang w:eastAsia="nb-NO"/>
                        </w:rPr>
                        <w:t>Barnets rett til medvirkning</w:t>
                      </w:r>
                    </w:p>
                    <w:p w14:paraId="7350F83A" w14:textId="77777777" w:rsidR="001649AA" w:rsidRPr="00222EF1" w:rsidRDefault="001649AA" w:rsidP="001649AA">
                      <w:pPr>
                        <w:spacing w:before="225" w:after="0" w:line="240" w:lineRule="auto"/>
                        <w:ind w:firstLine="490"/>
                        <w:rPr>
                          <w:rFonts w:ascii="Helvetica" w:eastAsia="Times New Roman" w:hAnsi="Helvetica" w:cs="Helvetica"/>
                          <w:color w:val="333333"/>
                          <w:sz w:val="18"/>
                          <w:szCs w:val="18"/>
                          <w:lang w:eastAsia="nb-NO"/>
                        </w:rPr>
                      </w:pPr>
                      <w:r w:rsidRPr="00222EF1">
                        <w:rPr>
                          <w:rFonts w:ascii="Helvetica" w:eastAsia="Times New Roman" w:hAnsi="Helvetica" w:cs="Helvetica"/>
                          <w:color w:val="333333"/>
                          <w:sz w:val="18"/>
                          <w:szCs w:val="18"/>
                          <w:lang w:eastAsia="nb-NO"/>
                        </w:rPr>
                        <w:t>Et barn som er i stand til å danne seg egne meninger, har rett til å medvirke i alle forhold som vedrører barnet etter denne loven. Barn har rett til å uttale seg til barnevernet uavhengig av foreldrenes samtykke, og uten at foreldrene informeres om samtalen på forhånd. Barnet skal få tilstrekkelig og tilpasset informasjon og har rett til fritt å gi uttrykk for sine meninger. Barnet skal bli lyttet til, og barnets meninger skal vektlegges i samsvar med barnets alder og modenhet.</w:t>
                      </w:r>
                    </w:p>
                    <w:p w14:paraId="044FCB60" w14:textId="77777777" w:rsidR="001649AA" w:rsidRPr="00222EF1" w:rsidRDefault="001649AA" w:rsidP="001649AA">
                      <w:pPr>
                        <w:spacing w:before="225" w:after="0" w:line="240" w:lineRule="auto"/>
                        <w:ind w:firstLine="490"/>
                        <w:rPr>
                          <w:rFonts w:ascii="Helvetica" w:eastAsia="Times New Roman" w:hAnsi="Helvetica" w:cs="Helvetica"/>
                          <w:color w:val="333333"/>
                          <w:sz w:val="18"/>
                          <w:szCs w:val="18"/>
                          <w:lang w:eastAsia="nb-NO"/>
                        </w:rPr>
                      </w:pPr>
                      <w:r w:rsidRPr="00222EF1">
                        <w:rPr>
                          <w:rFonts w:ascii="Helvetica" w:eastAsia="Times New Roman" w:hAnsi="Helvetica" w:cs="Helvetica"/>
                          <w:color w:val="333333"/>
                          <w:sz w:val="18"/>
                          <w:szCs w:val="18"/>
                          <w:lang w:eastAsia="nb-NO"/>
                        </w:rPr>
                        <w:t>Barn skal informeres om hva opplysninger fra barnet kan brukes til og hvem som kan få innsyn i disse opplysningene. Barnet har rett til å uttale seg før det bestemmes at opplysningene skal deles, og barnets syn skal tillegges vekt i samsvar med dets alder og modenhet.</w:t>
                      </w:r>
                    </w:p>
                    <w:p w14:paraId="0439D08F" w14:textId="77777777" w:rsidR="001649AA" w:rsidRPr="00222EF1" w:rsidRDefault="001649AA" w:rsidP="001649AA">
                      <w:pPr>
                        <w:spacing w:before="225" w:after="0" w:line="240" w:lineRule="auto"/>
                        <w:ind w:firstLine="490"/>
                        <w:rPr>
                          <w:rFonts w:ascii="Helvetica" w:eastAsia="Times New Roman" w:hAnsi="Helvetica" w:cs="Helvetica"/>
                          <w:color w:val="333333"/>
                          <w:sz w:val="18"/>
                          <w:szCs w:val="18"/>
                          <w:lang w:eastAsia="nb-NO"/>
                        </w:rPr>
                      </w:pPr>
                      <w:r w:rsidRPr="00222EF1">
                        <w:rPr>
                          <w:rFonts w:ascii="Helvetica" w:eastAsia="Times New Roman" w:hAnsi="Helvetica" w:cs="Helvetica"/>
                          <w:color w:val="333333"/>
                          <w:sz w:val="18"/>
                          <w:szCs w:val="18"/>
                          <w:lang w:eastAsia="nb-NO"/>
                        </w:rPr>
                        <w:t>Et barn kan i møter med barnevernet gis anledning til å ha med seg en person som barnet har særlig tillit til. Tillitspersonen kan pålegges taushetsplikt.</w:t>
                      </w:r>
                    </w:p>
                    <w:p w14:paraId="3902B7A5" w14:textId="77777777" w:rsidR="001649AA" w:rsidRPr="00222EF1" w:rsidRDefault="001649AA" w:rsidP="001649AA">
                      <w:pPr>
                        <w:spacing w:before="225" w:after="0" w:line="240" w:lineRule="auto"/>
                        <w:ind w:firstLine="490"/>
                        <w:rPr>
                          <w:rFonts w:ascii="Helvetica" w:eastAsia="Times New Roman" w:hAnsi="Helvetica" w:cs="Helvetica"/>
                          <w:color w:val="333333"/>
                          <w:sz w:val="18"/>
                          <w:szCs w:val="18"/>
                          <w:lang w:eastAsia="nb-NO"/>
                        </w:rPr>
                      </w:pPr>
                      <w:r w:rsidRPr="00222EF1">
                        <w:rPr>
                          <w:rFonts w:ascii="Helvetica" w:eastAsia="Times New Roman" w:hAnsi="Helvetica" w:cs="Helvetica"/>
                          <w:color w:val="333333"/>
                          <w:sz w:val="18"/>
                          <w:szCs w:val="18"/>
                          <w:lang w:eastAsia="nb-NO"/>
                        </w:rPr>
                        <w:t>Departementet kan gi forskrift om medvirkning og om tillitspersonens oppgaver og funksjon</w:t>
                      </w:r>
                    </w:p>
                    <w:p w14:paraId="384C0989" w14:textId="77777777" w:rsidR="001649AA" w:rsidRPr="00222EF1" w:rsidRDefault="001649AA" w:rsidP="001649AA">
                      <w:pPr>
                        <w:spacing w:before="225" w:after="0" w:line="240" w:lineRule="auto"/>
                        <w:rPr>
                          <w:rFonts w:ascii="Helvetica" w:eastAsia="Times New Roman" w:hAnsi="Helvetica" w:cs="Helvetica"/>
                          <w:color w:val="333333"/>
                          <w:sz w:val="18"/>
                          <w:szCs w:val="18"/>
                          <w:lang w:eastAsia="nb-NO"/>
                        </w:rPr>
                      </w:pPr>
                    </w:p>
                    <w:p w14:paraId="7FC3E272" w14:textId="159EA308" w:rsidR="001649AA" w:rsidRDefault="001649AA">
                      <w:pPr>
                        <w:spacing w:after="0"/>
                        <w:rPr>
                          <w:color w:val="262626" w:themeColor="text1" w:themeTint="D9"/>
                          <w:sz w:val="26"/>
                          <w:szCs w:val="26"/>
                        </w:rPr>
                      </w:pPr>
                    </w:p>
                  </w:txbxContent>
                </v:textbox>
                <w10:wrap type="square" anchorx="margin" anchory="margin"/>
              </v:rect>
            </w:pict>
          </mc:Fallback>
        </mc:AlternateContent>
      </w:r>
      <w:r w:rsidR="001649AA">
        <w:t>Vi mener som fosterforeldre at det er store mangler ved barn</w:t>
      </w:r>
      <w:r w:rsidR="00A5388C">
        <w:t>e</w:t>
      </w:r>
      <w:r w:rsidR="001649AA">
        <w:t>verntjenesten håndtering av fosterbarnets rett til medvirkning</w:t>
      </w:r>
      <w:r w:rsidR="006C611F">
        <w:t>, og vurderinger av barnets beste.</w:t>
      </w:r>
    </w:p>
    <w:p w14:paraId="22410929" w14:textId="1262A07B" w:rsidR="001649AA" w:rsidRPr="002A6FC7" w:rsidRDefault="001649AA" w:rsidP="001649AA">
      <w:pPr>
        <w:rPr>
          <w:i/>
          <w:iCs/>
        </w:rPr>
      </w:pPr>
      <w:r>
        <w:t xml:space="preserve">Eksempel: </w:t>
      </w:r>
      <w:r w:rsidRPr="002A6FC7">
        <w:rPr>
          <w:i/>
          <w:iCs/>
        </w:rPr>
        <w:t>Kari 12 år har i lengre tid uttrykt ovenfor kontaktperson i barnevernet at hun ikke ønsker mer samvær med sin far. Mor er ikke aktuell, da hun har meldt seg helt ut og ikke ha</w:t>
      </w:r>
      <w:r w:rsidR="006C611F" w:rsidRPr="002A6FC7">
        <w:rPr>
          <w:i/>
          <w:iCs/>
        </w:rPr>
        <w:t>t</w:t>
      </w:r>
      <w:r w:rsidRPr="002A6FC7">
        <w:rPr>
          <w:i/>
          <w:iCs/>
        </w:rPr>
        <w:t xml:space="preserve">t samvær på 11 år. </w:t>
      </w:r>
      <w:r w:rsidR="00842A85">
        <w:rPr>
          <w:i/>
          <w:iCs/>
        </w:rPr>
        <w:t>Kari</w:t>
      </w:r>
      <w:r w:rsidRPr="002A6FC7">
        <w:rPr>
          <w:i/>
          <w:iCs/>
        </w:rPr>
        <w:t xml:space="preserve"> har selv sagt til barnevernet at hun ønsker å bli adoptert av oss som fosterforeldre uten at vi har nevnt dette for henne. Hun har store utfordringer før hvert samvær med far (4 ganger pr. år)</w:t>
      </w:r>
      <w:r w:rsidR="006C611F" w:rsidRPr="002A6FC7">
        <w:rPr>
          <w:i/>
          <w:iCs/>
        </w:rPr>
        <w:t xml:space="preserve">. Etter hvert samvær kommer sengevætingsproblematikk tilbake. Den er ikke til stede ved lengre perioder mellom samvær. Vi har som fosterforeldre en stor jobb foran hvert samvær med motivering og pressing for å få henne med i bilen til samvær. Vi mener dette har gått for langt og at det er langt fra barnets beste i et kortere og lengre perspektiv. </w:t>
      </w:r>
    </w:p>
    <w:p w14:paraId="7FF9F3AA" w14:textId="1F9BFEDD" w:rsidR="006C611F" w:rsidRPr="002A6FC7" w:rsidRDefault="006C611F" w:rsidP="001649AA">
      <w:pPr>
        <w:rPr>
          <w:i/>
          <w:iCs/>
        </w:rPr>
      </w:pPr>
      <w:r w:rsidRPr="002A6FC7">
        <w:rPr>
          <w:i/>
          <w:iCs/>
        </w:rPr>
        <w:t xml:space="preserve">Nå har barneverntjenesten besluttet å prøve ut en utvidelse av antall samvær til 8 ganger i året og en økning fra 3 til 5 timer. Jenta er kjempefortvilet, og har sagt rett ut til kontaktperson at hun nekter. </w:t>
      </w:r>
    </w:p>
    <w:p w14:paraId="4C6E8171" w14:textId="6934B5CC" w:rsidR="006C611F" w:rsidRPr="002A6FC7" w:rsidRDefault="006C611F" w:rsidP="001649AA">
      <w:pPr>
        <w:rPr>
          <w:i/>
          <w:iCs/>
        </w:rPr>
      </w:pPr>
      <w:r w:rsidRPr="002A6FC7">
        <w:rPr>
          <w:i/>
          <w:iCs/>
        </w:rPr>
        <w:t>Barn</w:t>
      </w:r>
      <w:r w:rsidR="00FE7499" w:rsidRPr="002A6FC7">
        <w:rPr>
          <w:i/>
          <w:iCs/>
        </w:rPr>
        <w:t>e</w:t>
      </w:r>
      <w:r w:rsidRPr="002A6FC7">
        <w:rPr>
          <w:i/>
          <w:iCs/>
        </w:rPr>
        <w:t xml:space="preserve">verntjenesten på sin side sier at vi må motivere mer. Som fosterforeldre er vi fortvilet og mener at dette går ut over barnets rettsikkerhet. </w:t>
      </w:r>
    </w:p>
    <w:p w14:paraId="39EA0BF4" w14:textId="57FAE546" w:rsidR="006C611F" w:rsidRDefault="006C611F" w:rsidP="001649AA">
      <w:r>
        <w:t>Vi klager derfor på barnevernets håndtering og manglende evne til å lytte til barnet.</w:t>
      </w:r>
    </w:p>
    <w:p w14:paraId="0B13BE30" w14:textId="48F5D269" w:rsidR="001649AA" w:rsidRDefault="006C611F" w:rsidP="001649AA">
      <w:r>
        <w:t xml:space="preserve">Vi håper med dette at Statsforvaler vil se på saken. </w:t>
      </w:r>
    </w:p>
    <w:p w14:paraId="02CC02DD" w14:textId="0C3A13D0" w:rsidR="00FE7499" w:rsidRDefault="00FE7499" w:rsidP="001649AA">
      <w:r>
        <w:t>Med hilsen</w:t>
      </w:r>
    </w:p>
    <w:p w14:paraId="2B16C178" w14:textId="262F4DEB" w:rsidR="00FE7499" w:rsidRDefault="00FE7499" w:rsidP="001649AA">
      <w:pPr>
        <w:rPr>
          <w:i/>
          <w:iCs/>
        </w:rPr>
      </w:pPr>
      <w:r w:rsidRPr="00FE7499">
        <w:rPr>
          <w:i/>
          <w:iCs/>
        </w:rPr>
        <w:t>Navn</w:t>
      </w:r>
    </w:p>
    <w:p w14:paraId="0BA9CDA4" w14:textId="5CA6DB4D" w:rsidR="00FE7499" w:rsidRPr="00FE7499" w:rsidRDefault="00FE7499" w:rsidP="001649AA">
      <w:pPr>
        <w:rPr>
          <w:i/>
          <w:iCs/>
        </w:rPr>
      </w:pPr>
      <w:r>
        <w:rPr>
          <w:i/>
          <w:iCs/>
        </w:rPr>
        <w:t>Vedlegg</w:t>
      </w:r>
    </w:p>
    <w:sectPr w:rsidR="00FE7499" w:rsidRPr="00FE74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9AA"/>
    <w:rsid w:val="000456C5"/>
    <w:rsid w:val="000C6BDE"/>
    <w:rsid w:val="001649AA"/>
    <w:rsid w:val="002A6FC7"/>
    <w:rsid w:val="00517AB0"/>
    <w:rsid w:val="005B3584"/>
    <w:rsid w:val="005E098E"/>
    <w:rsid w:val="006C611F"/>
    <w:rsid w:val="00842A85"/>
    <w:rsid w:val="00A5388C"/>
    <w:rsid w:val="00C402BC"/>
    <w:rsid w:val="00FE749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730D6"/>
  <w15:chartTrackingRefBased/>
  <w15:docId w15:val="{A4C96B23-291F-4D45-A191-A194C4FE3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b1ce42-9d93-4dee-87db-cddd7a532754" xsi:nil="true"/>
    <lcf76f155ced4ddcb4097134ff3c332f xmlns="a236ad03-2ad6-437f-80b4-8d6594590e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E6F83EA433FA446894EF72E4B4D6432" ma:contentTypeVersion="20" ma:contentTypeDescription="Opprett et nytt dokument." ma:contentTypeScope="" ma:versionID="5c2932b38173fba11b18425f33a6aedb">
  <xsd:schema xmlns:xsd="http://www.w3.org/2001/XMLSchema" xmlns:xs="http://www.w3.org/2001/XMLSchema" xmlns:p="http://schemas.microsoft.com/office/2006/metadata/properties" xmlns:ns2="03b1ce42-9d93-4dee-87db-cddd7a532754" xmlns:ns3="a236ad03-2ad6-437f-80b4-8d6594590e6a" targetNamespace="http://schemas.microsoft.com/office/2006/metadata/properties" ma:root="true" ma:fieldsID="5110700d4cd7004cc1332d53338a876f" ns2:_="" ns3:_="">
    <xsd:import namespace="03b1ce42-9d93-4dee-87db-cddd7a532754"/>
    <xsd:import namespace="a236ad03-2ad6-437f-80b4-8d6594590e6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1ce42-9d93-4dee-87db-cddd7a532754"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description="" ma:internalName="SharedWithDetails" ma:readOnly="true">
      <xsd:simpleType>
        <xsd:restriction base="dms:Note">
          <xsd:maxLength value="255"/>
        </xsd:restriction>
      </xsd:simpleType>
    </xsd:element>
    <xsd:element name="LastSharedByUser" ma:index="10" nillable="true" ma:displayName="Sist delt etter bruker" ma:internalName="LastSharedByUser" ma:readOnly="true">
      <xsd:simpleType>
        <xsd:restriction base="dms:Note">
          <xsd:maxLength value="255"/>
        </xsd:restriction>
      </xsd:simpleType>
    </xsd:element>
    <xsd:element name="LastSharedByTime" ma:index="11" nillable="true" ma:displayName="Sist delt etter klokkeslett" ma:description="" ma:internalName="LastSharedByTime" ma:readOnly="true">
      <xsd:simpleType>
        <xsd:restriction base="dms:DateTime"/>
      </xsd:simpleType>
    </xsd:element>
    <xsd:element name="TaxCatchAll" ma:index="25" nillable="true" ma:displayName="Taxonomy Catch All Column" ma:hidden="true" ma:list="{28aa95a0-369b-4892-b0e1-e1b754ee8ebe}" ma:internalName="TaxCatchAll" ma:showField="CatchAllData" ma:web="03b1ce42-9d93-4dee-87db-cddd7a5327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36ad03-2ad6-437f-80b4-8d6594590e6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0aaac1ef-95be-49b1-b63c-10a2497be6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1D54D9-49A7-4B74-B902-4E32ABB43BE4}">
  <ds:schemaRefs>
    <ds:schemaRef ds:uri="http://schemas.microsoft.com/office/2006/metadata/properties"/>
    <ds:schemaRef ds:uri="http://schemas.microsoft.com/office/infopath/2007/PartnerControls"/>
    <ds:schemaRef ds:uri="03b1ce42-9d93-4dee-87db-cddd7a532754"/>
    <ds:schemaRef ds:uri="a236ad03-2ad6-437f-80b4-8d6594590e6a"/>
  </ds:schemaRefs>
</ds:datastoreItem>
</file>

<file path=customXml/itemProps2.xml><?xml version="1.0" encoding="utf-8"?>
<ds:datastoreItem xmlns:ds="http://schemas.openxmlformats.org/officeDocument/2006/customXml" ds:itemID="{AFA985EF-743A-4118-AADA-D142AB569F4A}">
  <ds:schemaRefs>
    <ds:schemaRef ds:uri="http://schemas.microsoft.com/sharepoint/v3/contenttype/forms"/>
  </ds:schemaRefs>
</ds:datastoreItem>
</file>

<file path=customXml/itemProps3.xml><?xml version="1.0" encoding="utf-8"?>
<ds:datastoreItem xmlns:ds="http://schemas.openxmlformats.org/officeDocument/2006/customXml" ds:itemID="{F65A8A06-9F4A-402A-95F2-FB09938CC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1ce42-9d93-4dee-87db-cddd7a532754"/>
    <ds:schemaRef ds:uri="a236ad03-2ad6-437f-80b4-8d6594590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311</Words>
  <Characters>1653</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Yngve Cappelen</dc:creator>
  <cp:keywords/>
  <dc:description/>
  <cp:lastModifiedBy>Linda Bjoland-Lund</cp:lastModifiedBy>
  <cp:revision>8</cp:revision>
  <dcterms:created xsi:type="dcterms:W3CDTF">2023-01-26T23:06:00Z</dcterms:created>
  <dcterms:modified xsi:type="dcterms:W3CDTF">2025-03-25T13:46:00Z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0x010100FE6F83EA433FA446894EF72E4B4D6432</vt:lpwstr>
  </property>
  <property fmtid="{D5CDD505-2E9C-101B-9397-08002B2CF9AE}" pid="3" name="MediaServiceImageTags">
    <vt:lpwstr/>
  </property>
</Properties>
</file>