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B05E" w14:textId="33D9C303" w:rsidR="00864EDF" w:rsidRPr="00B7660F" w:rsidRDefault="00864EDF">
      <w:pPr>
        <w:rPr>
          <w:b/>
          <w:bCs/>
        </w:rPr>
      </w:pPr>
      <w:r w:rsidRPr="00864EDF">
        <w:rPr>
          <w:b/>
          <w:bCs/>
        </w:rPr>
        <w:t>Til</w:t>
      </w:r>
      <w:r w:rsidR="00B7660F">
        <w:rPr>
          <w:b/>
          <w:bCs/>
        </w:rPr>
        <w:t xml:space="preserve"> </w:t>
      </w:r>
      <w:r w:rsidRPr="00864EDF">
        <w:rPr>
          <w:i/>
          <w:iCs/>
        </w:rPr>
        <w:t>Stasforvalteren i (Sett inn navnet på Fylket du bor i)</w:t>
      </w:r>
    </w:p>
    <w:p w14:paraId="7A784AC1" w14:textId="12D31654" w:rsidR="00864EDF" w:rsidRPr="00B7660F" w:rsidRDefault="00864EDF">
      <w:pPr>
        <w:rPr>
          <w:b/>
          <w:bCs/>
        </w:rPr>
      </w:pPr>
      <w:r>
        <w:rPr>
          <w:b/>
          <w:bCs/>
        </w:rPr>
        <w:t>Fra</w:t>
      </w:r>
      <w:r w:rsidR="00B7660F">
        <w:rPr>
          <w:b/>
          <w:bCs/>
        </w:rPr>
        <w:t xml:space="preserve"> </w:t>
      </w:r>
      <w:r w:rsidRPr="00864EDF">
        <w:rPr>
          <w:i/>
          <w:iCs/>
        </w:rPr>
        <w:t>(sett inn navnet ditt)</w:t>
      </w:r>
    </w:p>
    <w:p w14:paraId="372A4689" w14:textId="7E8ED94F" w:rsidR="00864EDF" w:rsidRPr="00B7660F" w:rsidRDefault="00864EDF">
      <w:pPr>
        <w:rPr>
          <w:b/>
          <w:bCs/>
        </w:rPr>
      </w:pPr>
      <w:r>
        <w:rPr>
          <w:b/>
          <w:bCs/>
        </w:rPr>
        <w:t>Ansvarlig Barneverntjeneste</w:t>
      </w:r>
      <w:r w:rsidR="00B7660F">
        <w:rPr>
          <w:b/>
          <w:bCs/>
        </w:rPr>
        <w:t xml:space="preserve"> </w:t>
      </w:r>
      <w:r w:rsidRPr="00864EDF">
        <w:rPr>
          <w:i/>
          <w:iCs/>
        </w:rPr>
        <w:t>(</w:t>
      </w:r>
      <w:r>
        <w:rPr>
          <w:i/>
          <w:iCs/>
        </w:rPr>
        <w:t>sett inn navn på barneverntjenesten som har ansvaret for deg</w:t>
      </w:r>
      <w:r w:rsidRPr="00864EDF">
        <w:rPr>
          <w:i/>
          <w:iCs/>
        </w:rPr>
        <w:t>)</w:t>
      </w:r>
    </w:p>
    <w:p w14:paraId="5EA70B0B" w14:textId="77777777" w:rsidR="00B7660F" w:rsidRDefault="00B7660F">
      <w:pPr>
        <w:rPr>
          <w:b/>
          <w:bCs/>
        </w:rPr>
      </w:pPr>
    </w:p>
    <w:p w14:paraId="1713DAB8" w14:textId="4933AE00" w:rsidR="00864EDF" w:rsidRPr="00864EDF" w:rsidRDefault="00864EDF">
      <w:pPr>
        <w:rPr>
          <w:b/>
          <w:bCs/>
        </w:rPr>
      </w:pPr>
      <w:r w:rsidRPr="00864EDF">
        <w:rPr>
          <w:b/>
          <w:bCs/>
        </w:rPr>
        <w:t>Klage på Etterverntiltak</w:t>
      </w:r>
    </w:p>
    <w:p w14:paraId="6820DDC8" w14:textId="77777777" w:rsidR="006A2703" w:rsidRDefault="006A2703" w:rsidP="006A2703">
      <w:r>
        <w:t>Klager med dette på mangler i etterverntiltak etter fylte 18 år.</w:t>
      </w:r>
    </w:p>
    <w:p w14:paraId="4FE939FE" w14:textId="77777777" w:rsidR="006A2703" w:rsidRDefault="006A2703" w:rsidP="006A2703">
      <w:r>
        <w:t>Det er mangler i barneverntjenestens oppfølging av meg og ivaretakelse av mine rettigheter etter barnevernloven</w:t>
      </w:r>
      <w:r>
        <w:rPr>
          <w:color w:val="FF0000"/>
        </w:rPr>
        <w:t xml:space="preserve"> </w:t>
      </w:r>
      <w:r w:rsidRPr="00F653E2">
        <w:t>§§</w:t>
      </w:r>
      <w:r>
        <w:t xml:space="preserve"> 1-3,</w:t>
      </w:r>
      <w:r w:rsidRPr="00F653E2">
        <w:t xml:space="preserve"> 3-6 og 8-5 </w:t>
      </w:r>
    </w:p>
    <w:p w14:paraId="0AFD8597" w14:textId="08979B2E" w:rsidR="00864EDF" w:rsidRDefault="00864EDF">
      <w:r>
        <w:t>Jeg mener at barneverntjenesten ikke oppfyller kravet om å følge meg opp på en god nok måte etter fylte 18 år.</w:t>
      </w:r>
    </w:p>
    <w:p w14:paraId="74DE898A" w14:textId="352F92C4" w:rsidR="00864EDF" w:rsidRDefault="00864EDF">
      <w:r>
        <w:t xml:space="preserve">Dette får jeg av barnevernet i dag: </w:t>
      </w:r>
    </w:p>
    <w:p w14:paraId="3A8A01AE" w14:textId="418B915F" w:rsidR="00864EDF" w:rsidRDefault="00864EDF">
      <w:pPr>
        <w:rPr>
          <w:i/>
          <w:iCs/>
        </w:rPr>
      </w:pPr>
      <w:r w:rsidRPr="00864EDF">
        <w:rPr>
          <w:i/>
          <w:iCs/>
        </w:rPr>
        <w:t>Skriv inn det du vet om hva du får</w:t>
      </w:r>
      <w:r>
        <w:rPr>
          <w:i/>
          <w:iCs/>
        </w:rPr>
        <w:t xml:space="preserve"> </w:t>
      </w:r>
    </w:p>
    <w:p w14:paraId="0EC4DBB4" w14:textId="6743A123" w:rsidR="00864EDF" w:rsidRPr="00491C72" w:rsidRDefault="00491C72">
      <w:r w:rsidRPr="00491C72">
        <w:t xml:space="preserve">Dette er hva jeg ønsker av hjelpetiltak fra barnevernet: </w:t>
      </w:r>
    </w:p>
    <w:p w14:paraId="6CC114A5" w14:textId="71EEDAF5" w:rsidR="00491C72" w:rsidRPr="00BE1E5F" w:rsidRDefault="00491C72">
      <w:pPr>
        <w:rPr>
          <w:i/>
          <w:iCs/>
        </w:rPr>
      </w:pPr>
      <w:r>
        <w:rPr>
          <w:i/>
          <w:iCs/>
        </w:rPr>
        <w:t>Skriv inn dine ønsker</w:t>
      </w:r>
    </w:p>
    <w:p w14:paraId="7FDFBD79" w14:textId="32C03B99" w:rsidR="00491C72" w:rsidRPr="00636704" w:rsidRDefault="00491C72">
      <w:pPr>
        <w:rPr>
          <w:i/>
          <w:iCs/>
        </w:rPr>
      </w:pPr>
      <w:r w:rsidRPr="00491C72">
        <w:t>Håper med dette at min klage kan tas til følge</w:t>
      </w:r>
      <w:r w:rsidR="003A3C36">
        <w:t xml:space="preserve">. </w:t>
      </w:r>
      <w:r w:rsidR="009D7257" w:rsidRPr="00004F5A">
        <w:t>Jeg kan nåes på e-post … eller telefon ….</w:t>
      </w:r>
    </w:p>
    <w:p w14:paraId="29839998" w14:textId="1C4C0899" w:rsidR="00491C72" w:rsidRPr="00491C72" w:rsidRDefault="00491C72">
      <w:r w:rsidRPr="00491C72">
        <w:t xml:space="preserve">Hilsen </w:t>
      </w:r>
    </w:p>
    <w:p w14:paraId="603C0398" w14:textId="203CD34B" w:rsidR="00491C72" w:rsidRDefault="00491C72">
      <w:pPr>
        <w:rPr>
          <w:i/>
          <w:iCs/>
        </w:rPr>
      </w:pPr>
      <w:r>
        <w:rPr>
          <w:i/>
          <w:iCs/>
        </w:rPr>
        <w:t>Ditt Navn</w:t>
      </w:r>
    </w:p>
    <w:p w14:paraId="1170B778" w14:textId="7D99C2E6" w:rsidR="00636704" w:rsidRPr="00B33757" w:rsidRDefault="00636704">
      <w:pPr>
        <w:rPr>
          <w:i/>
          <w:iCs/>
        </w:rPr>
      </w:pPr>
      <w:r w:rsidRPr="00B33757">
        <w:rPr>
          <w:i/>
          <w:iCs/>
        </w:rPr>
        <w:t>Vedlegg</w:t>
      </w:r>
      <w:r w:rsidR="00FD7209" w:rsidRPr="00B33757">
        <w:rPr>
          <w:i/>
          <w:iCs/>
        </w:rPr>
        <w:t>: Legg ved eventuelle vedtak eller aktuelle brev fr</w:t>
      </w:r>
      <w:r w:rsidR="00B33757" w:rsidRPr="00B33757">
        <w:rPr>
          <w:i/>
          <w:iCs/>
        </w:rPr>
        <w:t>a</w:t>
      </w:r>
      <w:r w:rsidR="00FD7209" w:rsidRPr="00B33757">
        <w:rPr>
          <w:i/>
          <w:iCs/>
        </w:rPr>
        <w:t xml:space="preserve"> barneverntjenesten</w:t>
      </w:r>
    </w:p>
    <w:p w14:paraId="35C228BD" w14:textId="58CB9061" w:rsidR="0035210C" w:rsidRDefault="0035210C">
      <w:pPr>
        <w:rPr>
          <w:b/>
          <w:bCs/>
          <w:i/>
          <w:iCs/>
        </w:rPr>
      </w:pPr>
    </w:p>
    <w:p w14:paraId="7909CD05" w14:textId="77777777" w:rsidR="0035210C" w:rsidRDefault="0035210C">
      <w:pPr>
        <w:rPr>
          <w:b/>
          <w:bCs/>
          <w:i/>
          <w:iCs/>
        </w:rPr>
      </w:pPr>
    </w:p>
    <w:p w14:paraId="2F2A6280" w14:textId="32CC4CDD" w:rsidR="0035210C" w:rsidRDefault="0035210C">
      <w:pPr>
        <w:rPr>
          <w:b/>
          <w:bCs/>
          <w:i/>
          <w:iCs/>
        </w:rPr>
      </w:pPr>
    </w:p>
    <w:p w14:paraId="23F2FECB" w14:textId="0FF0C4A3" w:rsidR="0035210C" w:rsidRDefault="0035210C">
      <w:pPr>
        <w:rPr>
          <w:b/>
          <w:bCs/>
          <w:i/>
          <w:iCs/>
        </w:rPr>
      </w:pPr>
    </w:p>
    <w:p w14:paraId="045DCE37" w14:textId="77777777" w:rsidR="0035210C" w:rsidRDefault="0035210C">
      <w:pPr>
        <w:rPr>
          <w:b/>
          <w:bCs/>
          <w:i/>
          <w:iCs/>
        </w:rPr>
      </w:pPr>
    </w:p>
    <w:p w14:paraId="6ECF3E94" w14:textId="77777777" w:rsidR="0035210C" w:rsidRDefault="0035210C">
      <w:pPr>
        <w:rPr>
          <w:b/>
          <w:bCs/>
          <w:i/>
          <w:iCs/>
        </w:rPr>
      </w:pPr>
    </w:p>
    <w:p w14:paraId="70538339" w14:textId="77777777" w:rsidR="0035210C" w:rsidRDefault="0035210C">
      <w:pPr>
        <w:rPr>
          <w:b/>
          <w:bCs/>
          <w:i/>
          <w:iCs/>
        </w:rPr>
      </w:pPr>
    </w:p>
    <w:p w14:paraId="3A7FDCB3" w14:textId="77777777" w:rsidR="0035210C" w:rsidRDefault="0035210C">
      <w:pPr>
        <w:rPr>
          <w:b/>
          <w:bCs/>
          <w:i/>
          <w:iCs/>
        </w:rPr>
      </w:pPr>
    </w:p>
    <w:p w14:paraId="5425EBDD" w14:textId="77777777" w:rsidR="0035210C" w:rsidRDefault="0035210C">
      <w:pPr>
        <w:rPr>
          <w:b/>
          <w:bCs/>
          <w:i/>
          <w:iCs/>
        </w:rPr>
      </w:pPr>
    </w:p>
    <w:p w14:paraId="328B9BCA" w14:textId="77777777" w:rsidR="0035210C" w:rsidRDefault="0035210C">
      <w:pPr>
        <w:rPr>
          <w:b/>
          <w:bCs/>
          <w:i/>
          <w:iCs/>
        </w:rPr>
      </w:pPr>
    </w:p>
    <w:p w14:paraId="45C179C0" w14:textId="77777777" w:rsidR="0035210C" w:rsidRDefault="0035210C">
      <w:pPr>
        <w:rPr>
          <w:b/>
          <w:bCs/>
          <w:i/>
          <w:iCs/>
        </w:rPr>
      </w:pPr>
    </w:p>
    <w:p w14:paraId="09BD0F29" w14:textId="77777777" w:rsidR="0035210C" w:rsidRDefault="0035210C">
      <w:pPr>
        <w:rPr>
          <w:b/>
          <w:bCs/>
          <w:i/>
          <w:iCs/>
        </w:rPr>
      </w:pPr>
    </w:p>
    <w:p w14:paraId="26C0F61C" w14:textId="77777777" w:rsidR="0035210C" w:rsidRDefault="0035210C">
      <w:pPr>
        <w:rPr>
          <w:b/>
          <w:bCs/>
          <w:i/>
          <w:iCs/>
        </w:rPr>
      </w:pPr>
    </w:p>
    <w:p w14:paraId="61B34E77" w14:textId="77777777" w:rsidR="0035210C" w:rsidRDefault="0035210C">
      <w:pPr>
        <w:rPr>
          <w:b/>
          <w:bCs/>
          <w:i/>
          <w:iCs/>
        </w:rPr>
      </w:pPr>
    </w:p>
    <w:p w14:paraId="4B5C7769" w14:textId="687294A0" w:rsidR="0035210C" w:rsidRDefault="008C4AF9">
      <w:pPr>
        <w:rPr>
          <w:b/>
          <w:bCs/>
          <w:i/>
          <w:iCs/>
        </w:rPr>
      </w:pPr>
      <w:r w:rsidRPr="00D0483F">
        <w:rPr>
          <w:i/>
          <w:iCs/>
          <w:noProof/>
        </w:rPr>
        <w:lastRenderedPageBreak/>
        <mc:AlternateContent>
          <mc:Choice Requires="wps">
            <w:drawing>
              <wp:anchor distT="228600" distB="228600" distL="228600" distR="228600" simplePos="0" relativeHeight="251659264" behindDoc="0" locked="0" layoutInCell="1" allowOverlap="1" wp14:anchorId="0F2ED312" wp14:editId="4D76EA06">
                <wp:simplePos x="0" y="0"/>
                <wp:positionH relativeFrom="margin">
                  <wp:align>right</wp:align>
                </wp:positionH>
                <wp:positionV relativeFrom="margin">
                  <wp:align>top</wp:align>
                </wp:positionV>
                <wp:extent cx="5686425" cy="8534400"/>
                <wp:effectExtent l="0" t="0" r="28575" b="304800"/>
                <wp:wrapSquare wrapText="bothSides"/>
                <wp:docPr id="46" name="Rektangel 46"/>
                <wp:cNvGraphicFramePr/>
                <a:graphic xmlns:a="http://schemas.openxmlformats.org/drawingml/2006/main">
                  <a:graphicData uri="http://schemas.microsoft.com/office/word/2010/wordprocessingShape">
                    <wps:wsp>
                      <wps:cNvSpPr/>
                      <wps:spPr>
                        <a:xfrm>
                          <a:off x="0" y="0"/>
                          <a:ext cx="5686425" cy="853440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A5A75A" w14:textId="4F53D05F" w:rsidR="00484152" w:rsidRDefault="00484152" w:rsidP="005B7443">
                            <w:pPr>
                              <w:spacing w:after="0" w:line="240" w:lineRule="auto"/>
                              <w:rPr>
                                <w:i/>
                                <w:iCs/>
                                <w:color w:val="262626" w:themeColor="text1" w:themeTint="D9"/>
                                <w:sz w:val="20"/>
                                <w:szCs w:val="20"/>
                              </w:rPr>
                            </w:pPr>
                            <w:r w:rsidRPr="008C4AF9">
                              <w:rPr>
                                <w:i/>
                                <w:iCs/>
                                <w:color w:val="262626" w:themeColor="text1" w:themeTint="D9"/>
                                <w:sz w:val="20"/>
                                <w:szCs w:val="20"/>
                              </w:rPr>
                              <w:t>Lovteksten</w:t>
                            </w:r>
                          </w:p>
                          <w:p w14:paraId="0F4E6CDD" w14:textId="77777777" w:rsidR="008F79BD" w:rsidRPr="008C4AF9" w:rsidRDefault="008F79BD" w:rsidP="005B7443">
                            <w:pPr>
                              <w:spacing w:after="0" w:line="240" w:lineRule="auto"/>
                              <w:rPr>
                                <w:i/>
                                <w:iCs/>
                                <w:color w:val="262626" w:themeColor="text1" w:themeTint="D9"/>
                                <w:sz w:val="20"/>
                                <w:szCs w:val="20"/>
                              </w:rPr>
                            </w:pPr>
                          </w:p>
                          <w:p w14:paraId="539BF0D5" w14:textId="7ECAF1A8" w:rsidR="005B7443" w:rsidRDefault="005D5E34" w:rsidP="005B7443">
                            <w:pPr>
                              <w:spacing w:after="0" w:line="240" w:lineRule="auto"/>
                              <w:rPr>
                                <w:rFonts w:ascii="Helvetica" w:eastAsia="Times New Roman" w:hAnsi="Helvetica" w:cs="Helvetica"/>
                                <w:b/>
                                <w:bCs/>
                                <w:i/>
                                <w:iCs/>
                                <w:color w:val="333333"/>
                                <w:sz w:val="20"/>
                                <w:szCs w:val="20"/>
                                <w:lang w:eastAsia="nb-NO"/>
                              </w:rPr>
                            </w:pPr>
                            <w:r w:rsidRPr="005D5E34">
                              <w:rPr>
                                <w:rFonts w:ascii="Helvetica" w:eastAsia="Times New Roman" w:hAnsi="Helvetica" w:cs="Helvetica"/>
                                <w:b/>
                                <w:bCs/>
                                <w:color w:val="333333"/>
                                <w:sz w:val="20"/>
                                <w:szCs w:val="20"/>
                                <w:lang w:eastAsia="nb-NO"/>
                              </w:rPr>
                              <w:t>§ 1-3.</w:t>
                            </w:r>
                            <w:r w:rsidRPr="005D5E34">
                              <w:rPr>
                                <w:rFonts w:ascii="Helvetica" w:eastAsia="Times New Roman" w:hAnsi="Helvetica" w:cs="Helvetica"/>
                                <w:b/>
                                <w:bCs/>
                                <w:i/>
                                <w:iCs/>
                                <w:color w:val="333333"/>
                                <w:sz w:val="20"/>
                                <w:szCs w:val="20"/>
                                <w:lang w:eastAsia="nb-NO"/>
                              </w:rPr>
                              <w:t>Barnets beste</w:t>
                            </w:r>
                          </w:p>
                          <w:p w14:paraId="732F05E7" w14:textId="77777777" w:rsidR="008C4AF9" w:rsidRPr="008C4AF9" w:rsidRDefault="008C4AF9" w:rsidP="005B7443">
                            <w:pPr>
                              <w:spacing w:after="0" w:line="240" w:lineRule="auto"/>
                              <w:rPr>
                                <w:rFonts w:ascii="Times New Roman" w:eastAsia="Times New Roman" w:hAnsi="Times New Roman" w:cs="Times New Roman"/>
                                <w:sz w:val="20"/>
                                <w:szCs w:val="20"/>
                                <w:lang w:eastAsia="nb-NO"/>
                              </w:rPr>
                            </w:pPr>
                          </w:p>
                          <w:p w14:paraId="5B7BF8F9" w14:textId="5CA22616" w:rsidR="005D5E34" w:rsidRDefault="005D5E34" w:rsidP="005B7443">
                            <w:pPr>
                              <w:spacing w:after="0" w:line="240" w:lineRule="auto"/>
                              <w:ind w:firstLine="708"/>
                              <w:rPr>
                                <w:rFonts w:ascii="Helvetica" w:eastAsia="Times New Roman" w:hAnsi="Helvetica" w:cs="Helvetica"/>
                                <w:color w:val="333333"/>
                                <w:sz w:val="20"/>
                                <w:szCs w:val="20"/>
                                <w:lang w:eastAsia="nb-NO"/>
                              </w:rPr>
                            </w:pPr>
                            <w:r w:rsidRPr="005D5E34">
                              <w:rPr>
                                <w:rFonts w:ascii="Helvetica" w:eastAsia="Times New Roman" w:hAnsi="Helvetica" w:cs="Helvetica"/>
                                <w:color w:val="333333"/>
                                <w:sz w:val="20"/>
                                <w:szCs w:val="20"/>
                                <w:lang w:eastAsia="nb-NO"/>
                              </w:rPr>
                              <w:t>Ved handlinger og avgjørelser som berører barn, skal barnets beste være et grunnleggende hensyn. Barnevernets tiltak skal være til barnets beste. Hva som er til barnets beste må avgjøres etter en konkret vurdering. Barnets mening er et sentralt moment i vurderingen av barnets beste</w:t>
                            </w:r>
                          </w:p>
                          <w:p w14:paraId="7B314E41" w14:textId="77777777" w:rsidR="003A04E2" w:rsidRPr="008C4AF9" w:rsidRDefault="003A04E2" w:rsidP="005B7443">
                            <w:pPr>
                              <w:spacing w:after="0" w:line="240" w:lineRule="auto"/>
                              <w:ind w:firstLine="708"/>
                              <w:rPr>
                                <w:rFonts w:ascii="Times New Roman" w:eastAsia="Times New Roman" w:hAnsi="Times New Roman" w:cs="Times New Roman"/>
                                <w:sz w:val="20"/>
                                <w:szCs w:val="20"/>
                                <w:lang w:eastAsia="nb-NO"/>
                              </w:rPr>
                            </w:pPr>
                          </w:p>
                          <w:p w14:paraId="557F873F" w14:textId="77777777" w:rsidR="003A04E2" w:rsidRPr="008C4AF9" w:rsidRDefault="003A04E2" w:rsidP="003A04E2">
                            <w:pPr>
                              <w:spacing w:after="0" w:line="240" w:lineRule="auto"/>
                              <w:rPr>
                                <w:rFonts w:ascii="Times New Roman" w:eastAsia="Times New Roman" w:hAnsi="Times New Roman" w:cs="Times New Roman"/>
                                <w:sz w:val="20"/>
                                <w:szCs w:val="20"/>
                                <w:lang w:eastAsia="nb-NO"/>
                              </w:rPr>
                            </w:pPr>
                            <w:r w:rsidRPr="008C4AF9">
                              <w:rPr>
                                <w:rFonts w:ascii="Helvetica" w:eastAsia="Times New Roman" w:hAnsi="Helvetica" w:cs="Helvetica"/>
                                <w:b/>
                                <w:bCs/>
                                <w:color w:val="333333"/>
                                <w:sz w:val="20"/>
                                <w:szCs w:val="20"/>
                                <w:lang w:eastAsia="nb-NO"/>
                              </w:rPr>
                              <w:t>§ 1-4.</w:t>
                            </w:r>
                            <w:r w:rsidRPr="008C4AF9">
                              <w:rPr>
                                <w:rFonts w:ascii="Helvetica" w:eastAsia="Times New Roman" w:hAnsi="Helvetica" w:cs="Helvetica"/>
                                <w:b/>
                                <w:bCs/>
                                <w:i/>
                                <w:iCs/>
                                <w:color w:val="333333"/>
                                <w:sz w:val="20"/>
                                <w:szCs w:val="20"/>
                                <w:lang w:eastAsia="nb-NO"/>
                              </w:rPr>
                              <w:t>Barnets rett til medvirkning</w:t>
                            </w:r>
                          </w:p>
                          <w:p w14:paraId="1874664A"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Et barn som er i stand til å danne seg egne meninger, har rett til å medvirke i alle forhold som vedrører barnet etter denne loven. Barn har rett til å uttale seg til barnevernet uavhengig av foreldrenes samtykke, og uten at foreldrene informeres om samtalen på forhånd. Barnet skal få tilstrekkelig og tilpasset informasjon og har rett til fritt å gi uttrykk for sine meninger. Barnet skal bli lyttet til, og barnets meninger skal vektlegges i samsvar med barnets alder og modenhet.</w:t>
                            </w:r>
                          </w:p>
                          <w:p w14:paraId="4484D5A9"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Barn skal informeres om hva opplysninger fra barnet kan brukes til og hvem som kan få innsyn i disse opplysningene. Barnet har rett til å uttale seg før det bestemmes at opplysningene skal deles, og barnets syn skal tillegges vekt i samsvar med dets alder og modenhet.</w:t>
                            </w:r>
                          </w:p>
                          <w:p w14:paraId="370597C0"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Et barn kan i møter med barnevernet gis anledning til å ha med seg en person som barnet har særlig tillit til. Tillitspersonen kan pålegges taushetsplikt.</w:t>
                            </w:r>
                          </w:p>
                          <w:p w14:paraId="6C9B750B"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Departementet kan gi forskrift om medvirkning og om tillitspersonens oppgaver og funksjon</w:t>
                            </w:r>
                          </w:p>
                          <w:p w14:paraId="14066965" w14:textId="77777777" w:rsidR="00203FE6" w:rsidRPr="005D5E34" w:rsidRDefault="00203FE6" w:rsidP="005D5E34">
                            <w:pPr>
                              <w:spacing w:before="225" w:after="0" w:line="240" w:lineRule="auto"/>
                              <w:ind w:firstLine="490"/>
                              <w:rPr>
                                <w:rFonts w:ascii="Helvetica" w:eastAsia="Times New Roman" w:hAnsi="Helvetica" w:cs="Helvetica"/>
                                <w:color w:val="333333"/>
                                <w:sz w:val="20"/>
                                <w:szCs w:val="20"/>
                                <w:lang w:eastAsia="nb-NO"/>
                              </w:rPr>
                            </w:pPr>
                          </w:p>
                          <w:p w14:paraId="4B98A8F0" w14:textId="77777777" w:rsidR="005B7443" w:rsidRDefault="00203FE6" w:rsidP="005B7443">
                            <w:pPr>
                              <w:spacing w:after="0" w:line="240" w:lineRule="auto"/>
                              <w:rPr>
                                <w:rFonts w:ascii="Helvetica" w:eastAsia="Times New Roman" w:hAnsi="Helvetica" w:cs="Helvetica"/>
                                <w:b/>
                                <w:bCs/>
                                <w:i/>
                                <w:iCs/>
                                <w:color w:val="333333"/>
                                <w:sz w:val="20"/>
                                <w:szCs w:val="20"/>
                                <w:lang w:eastAsia="nb-NO"/>
                              </w:rPr>
                            </w:pPr>
                            <w:r w:rsidRPr="00203FE6">
                              <w:rPr>
                                <w:rFonts w:ascii="Helvetica" w:eastAsia="Times New Roman" w:hAnsi="Helvetica" w:cs="Helvetica"/>
                                <w:b/>
                                <w:bCs/>
                                <w:color w:val="333333"/>
                                <w:sz w:val="20"/>
                                <w:szCs w:val="20"/>
                                <w:lang w:eastAsia="nb-NO"/>
                              </w:rPr>
                              <w:t>§ 3-6.</w:t>
                            </w:r>
                            <w:r w:rsidRPr="00203FE6">
                              <w:rPr>
                                <w:rFonts w:ascii="Helvetica" w:eastAsia="Times New Roman" w:hAnsi="Helvetica" w:cs="Helvetica"/>
                                <w:b/>
                                <w:bCs/>
                                <w:i/>
                                <w:iCs/>
                                <w:color w:val="333333"/>
                                <w:sz w:val="20"/>
                                <w:szCs w:val="20"/>
                                <w:lang w:eastAsia="nb-NO"/>
                              </w:rPr>
                              <w:t>Hjelpetiltak til ungdom over 18 år</w:t>
                            </w:r>
                          </w:p>
                          <w:p w14:paraId="188A745D" w14:textId="77777777" w:rsidR="008C4AF9" w:rsidRPr="008C4AF9" w:rsidRDefault="008C4AF9" w:rsidP="005B7443">
                            <w:pPr>
                              <w:spacing w:after="0" w:line="240" w:lineRule="auto"/>
                              <w:rPr>
                                <w:rFonts w:ascii="Times New Roman" w:eastAsia="Times New Roman" w:hAnsi="Times New Roman" w:cs="Times New Roman"/>
                                <w:sz w:val="20"/>
                                <w:szCs w:val="20"/>
                                <w:lang w:eastAsia="nb-NO"/>
                              </w:rPr>
                            </w:pPr>
                          </w:p>
                          <w:p w14:paraId="273E6CDD" w14:textId="75BF6BD4" w:rsidR="00203FE6" w:rsidRPr="00203FE6" w:rsidRDefault="00203FE6" w:rsidP="005B7443">
                            <w:pPr>
                              <w:spacing w:after="0" w:line="240" w:lineRule="auto"/>
                              <w:ind w:firstLine="490"/>
                              <w:rPr>
                                <w:rFonts w:ascii="Times New Roman" w:eastAsia="Times New Roman" w:hAnsi="Times New Roman" w:cs="Times New Roman"/>
                                <w:sz w:val="20"/>
                                <w:szCs w:val="20"/>
                                <w:lang w:eastAsia="nb-NO"/>
                              </w:rPr>
                            </w:pPr>
                            <w:r w:rsidRPr="00203FE6">
                              <w:rPr>
                                <w:rFonts w:ascii="Helvetica" w:eastAsia="Times New Roman" w:hAnsi="Helvetica" w:cs="Helvetica"/>
                                <w:color w:val="333333"/>
                                <w:sz w:val="20"/>
                                <w:szCs w:val="20"/>
                                <w:lang w:eastAsia="nb-NO"/>
                              </w:rPr>
                              <w:t>Tiltak som er iverksatt før en ungdom har fylt 18 år, skal videreføres eller erstattes av andre tiltak når ungdommen samtykker og har behov for hjelp eller støtte fra barnevernstjenesten til en god overgang til voksenlivet. Tiltak kan iverksettes selv om ungdommen har vært uten tiltak en periode.</w:t>
                            </w:r>
                          </w:p>
                          <w:p w14:paraId="20E31482" w14:textId="77777777" w:rsidR="00203FE6" w:rsidRPr="00203FE6" w:rsidRDefault="00203FE6" w:rsidP="00203FE6">
                            <w:pPr>
                              <w:spacing w:before="225" w:after="0" w:line="240" w:lineRule="auto"/>
                              <w:ind w:firstLine="490"/>
                              <w:rPr>
                                <w:rFonts w:ascii="Helvetica" w:eastAsia="Times New Roman" w:hAnsi="Helvetica" w:cs="Helvetica"/>
                                <w:color w:val="333333"/>
                                <w:sz w:val="20"/>
                                <w:szCs w:val="20"/>
                                <w:lang w:eastAsia="nb-NO"/>
                              </w:rPr>
                            </w:pPr>
                            <w:r w:rsidRPr="00203FE6">
                              <w:rPr>
                                <w:rFonts w:ascii="Helvetica" w:eastAsia="Times New Roman" w:hAnsi="Helvetica" w:cs="Helvetica"/>
                                <w:color w:val="333333"/>
                                <w:sz w:val="20"/>
                                <w:szCs w:val="20"/>
                                <w:lang w:eastAsia="nb-NO"/>
                              </w:rPr>
                              <w:t>I god tid før ungdommen fyller 18 år, skal barnevernstjenesten ta kontakt med ungdommen for å vurdere om tiltak skal videreføres eller erstattes av andre tiltak. Avgjørelse om at tiltak skal videreføres, erstattes eller opphøre, er enkeltvedtak.</w:t>
                            </w:r>
                          </w:p>
                          <w:p w14:paraId="429677DF" w14:textId="77777777" w:rsidR="00203FE6" w:rsidRPr="00203FE6" w:rsidRDefault="00203FE6" w:rsidP="00203FE6">
                            <w:pPr>
                              <w:spacing w:before="225" w:after="0" w:line="240" w:lineRule="auto"/>
                              <w:ind w:firstLine="490"/>
                              <w:rPr>
                                <w:rFonts w:ascii="Helvetica" w:eastAsia="Times New Roman" w:hAnsi="Helvetica" w:cs="Helvetica"/>
                                <w:color w:val="333333"/>
                                <w:sz w:val="20"/>
                                <w:szCs w:val="20"/>
                                <w:lang w:eastAsia="nb-NO"/>
                              </w:rPr>
                            </w:pPr>
                            <w:r w:rsidRPr="00203FE6">
                              <w:rPr>
                                <w:rFonts w:ascii="Helvetica" w:eastAsia="Times New Roman" w:hAnsi="Helvetica" w:cs="Helvetica"/>
                                <w:color w:val="333333"/>
                                <w:sz w:val="20"/>
                                <w:szCs w:val="20"/>
                                <w:lang w:eastAsia="nb-NO"/>
                              </w:rPr>
                              <w:t>Tiltak kan iverksettes frem til ungdommen fyller 25 år</w:t>
                            </w:r>
                          </w:p>
                          <w:p w14:paraId="0B54F34D" w14:textId="77777777" w:rsidR="00351B39" w:rsidRPr="008C4AF9" w:rsidRDefault="00351B39">
                            <w:pPr>
                              <w:spacing w:after="0"/>
                              <w:rPr>
                                <w:color w:val="262626" w:themeColor="text1" w:themeTint="D9"/>
                                <w:sz w:val="20"/>
                                <w:szCs w:val="20"/>
                              </w:rPr>
                            </w:pPr>
                          </w:p>
                          <w:p w14:paraId="67F50D69" w14:textId="77777777" w:rsidR="00484152" w:rsidRDefault="004B4FB3" w:rsidP="005B7443">
                            <w:pPr>
                              <w:spacing w:after="0" w:line="240" w:lineRule="auto"/>
                              <w:rPr>
                                <w:rFonts w:ascii="Times New Roman" w:eastAsia="Times New Roman" w:hAnsi="Times New Roman" w:cs="Times New Roman"/>
                                <w:sz w:val="20"/>
                                <w:szCs w:val="20"/>
                                <w:lang w:eastAsia="nb-NO"/>
                              </w:rPr>
                            </w:pPr>
                            <w:r w:rsidRPr="004B4FB3">
                              <w:rPr>
                                <w:rFonts w:ascii="Helvetica" w:eastAsia="Times New Roman" w:hAnsi="Helvetica" w:cs="Helvetica"/>
                                <w:b/>
                                <w:bCs/>
                                <w:color w:val="333333"/>
                                <w:sz w:val="20"/>
                                <w:szCs w:val="20"/>
                                <w:lang w:eastAsia="nb-NO"/>
                              </w:rPr>
                              <w:t>§ 8-5.</w:t>
                            </w:r>
                            <w:r w:rsidRPr="004B4FB3">
                              <w:rPr>
                                <w:rFonts w:ascii="Helvetica" w:eastAsia="Times New Roman" w:hAnsi="Helvetica" w:cs="Helvetica"/>
                                <w:b/>
                                <w:bCs/>
                                <w:i/>
                                <w:iCs/>
                                <w:color w:val="333333"/>
                                <w:sz w:val="20"/>
                                <w:szCs w:val="20"/>
                                <w:lang w:eastAsia="nb-NO"/>
                              </w:rPr>
                              <w:t>Oppfølging etter vedtak om hjelpetiltak til ungdom over 18 år</w:t>
                            </w:r>
                            <w:r w:rsidR="005B7443" w:rsidRPr="008C4AF9">
                              <w:rPr>
                                <w:rFonts w:ascii="Times New Roman" w:eastAsia="Times New Roman" w:hAnsi="Times New Roman" w:cs="Times New Roman"/>
                                <w:sz w:val="20"/>
                                <w:szCs w:val="20"/>
                                <w:lang w:eastAsia="nb-NO"/>
                              </w:rPr>
                              <w:tab/>
                            </w:r>
                          </w:p>
                          <w:p w14:paraId="47CCD66F" w14:textId="77777777" w:rsidR="008C4AF9" w:rsidRPr="008C4AF9" w:rsidRDefault="008C4AF9" w:rsidP="005B7443">
                            <w:pPr>
                              <w:spacing w:after="0" w:line="240" w:lineRule="auto"/>
                              <w:rPr>
                                <w:rFonts w:ascii="Times New Roman" w:eastAsia="Times New Roman" w:hAnsi="Times New Roman" w:cs="Times New Roman"/>
                                <w:sz w:val="20"/>
                                <w:szCs w:val="20"/>
                                <w:lang w:eastAsia="nb-NO"/>
                              </w:rPr>
                            </w:pPr>
                          </w:p>
                          <w:p w14:paraId="4C696C81" w14:textId="178517F7" w:rsidR="004B4FB3" w:rsidRPr="004B4FB3" w:rsidRDefault="004B4FB3" w:rsidP="00484152">
                            <w:pPr>
                              <w:spacing w:after="0" w:line="240" w:lineRule="auto"/>
                              <w:ind w:firstLine="490"/>
                              <w:rPr>
                                <w:rFonts w:ascii="Times New Roman" w:eastAsia="Times New Roman" w:hAnsi="Times New Roman" w:cs="Times New Roman"/>
                                <w:sz w:val="20"/>
                                <w:szCs w:val="20"/>
                                <w:lang w:eastAsia="nb-NO"/>
                              </w:rPr>
                            </w:pPr>
                            <w:r w:rsidRPr="004B4FB3">
                              <w:rPr>
                                <w:rFonts w:ascii="Helvetica" w:eastAsia="Times New Roman" w:hAnsi="Helvetica" w:cs="Helvetica"/>
                                <w:color w:val="333333"/>
                                <w:sz w:val="20"/>
                                <w:szCs w:val="20"/>
                                <w:lang w:eastAsia="nb-NO"/>
                              </w:rPr>
                              <w:t>Barnevernstjenesten skal følge med på hvordan det går med ungdom som mottar hjelpetiltak etter at de har fylt 18 år. Barnevernstjenesten skal systematisk og regelmessig vurdere om hjelpen fungerer etter hensikten, om det er behov for nye tiltak, eller om tiltaket bør opphøre. Dersom ungdommen ønsker det, skal barnevernstjenesten som en del av oppfølgingen formidle kontakt med øvrige hjelpeinstanser.</w:t>
                            </w:r>
                          </w:p>
                          <w:p w14:paraId="03747DE3" w14:textId="77777777" w:rsidR="004B4FB3" w:rsidRPr="004B4FB3" w:rsidRDefault="004B4FB3" w:rsidP="004B4FB3">
                            <w:pPr>
                              <w:spacing w:before="225" w:after="0" w:line="240" w:lineRule="auto"/>
                              <w:ind w:firstLine="490"/>
                              <w:rPr>
                                <w:rFonts w:ascii="Helvetica" w:eastAsia="Times New Roman" w:hAnsi="Helvetica" w:cs="Helvetica"/>
                                <w:color w:val="333333"/>
                                <w:sz w:val="20"/>
                                <w:szCs w:val="20"/>
                                <w:lang w:eastAsia="nb-NO"/>
                              </w:rPr>
                            </w:pPr>
                            <w:r w:rsidRPr="004B4FB3">
                              <w:rPr>
                                <w:rFonts w:ascii="Helvetica" w:eastAsia="Times New Roman" w:hAnsi="Helvetica" w:cs="Helvetica"/>
                                <w:color w:val="333333"/>
                                <w:sz w:val="20"/>
                                <w:szCs w:val="20"/>
                                <w:lang w:eastAsia="nb-NO"/>
                              </w:rPr>
                              <w:t>Barnevernstjenesten skal utarbeide en plan for tiltakene og oppfølgingen av ungdom som mottar hjelpetiltak etter fylte 18 år. Planen skal beskrive hva som er målet med hjelpetiltakene, innholdet i tiltakene, og hvor lenge tiltakene er ment å vare. Planen skal endres dersom ungdommens behov tilsier det</w:t>
                            </w:r>
                          </w:p>
                          <w:p w14:paraId="57B812FB" w14:textId="2A8E3B26" w:rsidR="00D0483F" w:rsidRPr="008C4AF9" w:rsidRDefault="00D0483F">
                            <w:pPr>
                              <w:spacing w:after="0"/>
                              <w:rPr>
                                <w:color w:val="262626" w:themeColor="text1" w:themeTint="D9"/>
                                <w:sz w:val="20"/>
                                <w:szCs w:val="20"/>
                              </w:rPr>
                            </w:pPr>
                          </w:p>
                          <w:p w14:paraId="56846F2A" w14:textId="77777777" w:rsidR="008C4AF9" w:rsidRPr="004B4FB3" w:rsidRDefault="008C4AF9">
                            <w:pPr>
                              <w:spacing w:after="0"/>
                              <w:rPr>
                                <w:color w:val="262626" w:themeColor="text1" w:themeTint="D9"/>
                                <w:sz w:val="16"/>
                                <w:szCs w:val="1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ED312" id="Rektangel 46" o:spid="_x0000_s1026" style="position:absolute;margin-left:396.55pt;margin-top:0;width:447.75pt;height:672pt;z-index:251659264;visibility:visible;mso-wrap-style:square;mso-width-percent:0;mso-height-percent:0;mso-wrap-distance-left:18pt;mso-wrap-distance-top:18pt;mso-wrap-distance-right:18pt;mso-wrap-distance-bottom:18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" fillcolor="white [3212]" strokecolor="black [3213]" strokeweight="1pt">
                <v:shadow on="t" color="black" origin=",-.5" offset="0,21.6pt"/>
                <v:textbox inset=",7.2pt,,7.2pt">
                  <w:txbxContent>
                    <w:p w14:paraId="4AA5A75A" w14:textId="4F53D05F" w:rsidR="00484152" w:rsidRDefault="00484152" w:rsidP="005B7443">
                      <w:pPr>
                        <w:spacing w:after="0" w:line="240" w:lineRule="auto"/>
                        <w:rPr>
                          <w:i/>
                          <w:iCs/>
                          <w:color w:val="262626" w:themeColor="text1" w:themeTint="D9"/>
                          <w:sz w:val="20"/>
                          <w:szCs w:val="20"/>
                        </w:rPr>
                      </w:pPr>
                      <w:r w:rsidRPr="008C4AF9">
                        <w:rPr>
                          <w:i/>
                          <w:iCs/>
                          <w:color w:val="262626" w:themeColor="text1" w:themeTint="D9"/>
                          <w:sz w:val="20"/>
                          <w:szCs w:val="20"/>
                        </w:rPr>
                        <w:t>Lovteksten</w:t>
                      </w:r>
                    </w:p>
                    <w:p w14:paraId="0F4E6CDD" w14:textId="77777777" w:rsidR="008F79BD" w:rsidRPr="008C4AF9" w:rsidRDefault="008F79BD" w:rsidP="005B7443">
                      <w:pPr>
                        <w:spacing w:after="0" w:line="240" w:lineRule="auto"/>
                        <w:rPr>
                          <w:i/>
                          <w:iCs/>
                          <w:color w:val="262626" w:themeColor="text1" w:themeTint="D9"/>
                          <w:sz w:val="20"/>
                          <w:szCs w:val="20"/>
                        </w:rPr>
                      </w:pPr>
                    </w:p>
                    <w:p w14:paraId="539BF0D5" w14:textId="7ECAF1A8" w:rsidR="005B7443" w:rsidRDefault="005D5E34" w:rsidP="005B7443">
                      <w:pPr>
                        <w:spacing w:after="0" w:line="240" w:lineRule="auto"/>
                        <w:rPr>
                          <w:rFonts w:ascii="Helvetica" w:eastAsia="Times New Roman" w:hAnsi="Helvetica" w:cs="Helvetica"/>
                          <w:b/>
                          <w:bCs/>
                          <w:i/>
                          <w:iCs/>
                          <w:color w:val="333333"/>
                          <w:sz w:val="20"/>
                          <w:szCs w:val="20"/>
                          <w:lang w:eastAsia="nb-NO"/>
                        </w:rPr>
                      </w:pPr>
                      <w:r w:rsidRPr="005D5E34">
                        <w:rPr>
                          <w:rFonts w:ascii="Helvetica" w:eastAsia="Times New Roman" w:hAnsi="Helvetica" w:cs="Helvetica"/>
                          <w:b/>
                          <w:bCs/>
                          <w:color w:val="333333"/>
                          <w:sz w:val="20"/>
                          <w:szCs w:val="20"/>
                          <w:lang w:eastAsia="nb-NO"/>
                        </w:rPr>
                        <w:t>§ 1-3.</w:t>
                      </w:r>
                      <w:r w:rsidRPr="005D5E34">
                        <w:rPr>
                          <w:rFonts w:ascii="Helvetica" w:eastAsia="Times New Roman" w:hAnsi="Helvetica" w:cs="Helvetica"/>
                          <w:b/>
                          <w:bCs/>
                          <w:i/>
                          <w:iCs/>
                          <w:color w:val="333333"/>
                          <w:sz w:val="20"/>
                          <w:szCs w:val="20"/>
                          <w:lang w:eastAsia="nb-NO"/>
                        </w:rPr>
                        <w:t>Barnets beste</w:t>
                      </w:r>
                    </w:p>
                    <w:p w14:paraId="732F05E7" w14:textId="77777777" w:rsidR="008C4AF9" w:rsidRPr="008C4AF9" w:rsidRDefault="008C4AF9" w:rsidP="005B7443">
                      <w:pPr>
                        <w:spacing w:after="0" w:line="240" w:lineRule="auto"/>
                        <w:rPr>
                          <w:rFonts w:ascii="Times New Roman" w:eastAsia="Times New Roman" w:hAnsi="Times New Roman" w:cs="Times New Roman"/>
                          <w:sz w:val="20"/>
                          <w:szCs w:val="20"/>
                          <w:lang w:eastAsia="nb-NO"/>
                        </w:rPr>
                      </w:pPr>
                    </w:p>
                    <w:p w14:paraId="5B7BF8F9" w14:textId="5CA22616" w:rsidR="005D5E34" w:rsidRDefault="005D5E34" w:rsidP="005B7443">
                      <w:pPr>
                        <w:spacing w:after="0" w:line="240" w:lineRule="auto"/>
                        <w:ind w:firstLine="708"/>
                        <w:rPr>
                          <w:rFonts w:ascii="Helvetica" w:eastAsia="Times New Roman" w:hAnsi="Helvetica" w:cs="Helvetica"/>
                          <w:color w:val="333333"/>
                          <w:sz w:val="20"/>
                          <w:szCs w:val="20"/>
                          <w:lang w:eastAsia="nb-NO"/>
                        </w:rPr>
                      </w:pPr>
                      <w:r w:rsidRPr="005D5E34">
                        <w:rPr>
                          <w:rFonts w:ascii="Helvetica" w:eastAsia="Times New Roman" w:hAnsi="Helvetica" w:cs="Helvetica"/>
                          <w:color w:val="333333"/>
                          <w:sz w:val="20"/>
                          <w:szCs w:val="20"/>
                          <w:lang w:eastAsia="nb-NO"/>
                        </w:rPr>
                        <w:t>Ved handlinger og avgjørelser som berører barn, skal barnets beste være et grunnleggende hensyn. Barnevernets tiltak skal være til barnets beste. Hva som er til barnets beste må avgjøres etter en konkret vurdering. Barnets mening er et sentralt moment i vurderingen av barnets beste</w:t>
                      </w:r>
                    </w:p>
                    <w:p w14:paraId="7B314E41" w14:textId="77777777" w:rsidR="003A04E2" w:rsidRPr="008C4AF9" w:rsidRDefault="003A04E2" w:rsidP="005B7443">
                      <w:pPr>
                        <w:spacing w:after="0" w:line="240" w:lineRule="auto"/>
                        <w:ind w:firstLine="708"/>
                        <w:rPr>
                          <w:rFonts w:ascii="Times New Roman" w:eastAsia="Times New Roman" w:hAnsi="Times New Roman" w:cs="Times New Roman"/>
                          <w:sz w:val="20"/>
                          <w:szCs w:val="20"/>
                          <w:lang w:eastAsia="nb-NO"/>
                        </w:rPr>
                      </w:pPr>
                    </w:p>
                    <w:p w14:paraId="557F873F" w14:textId="77777777" w:rsidR="003A04E2" w:rsidRPr="008C4AF9" w:rsidRDefault="003A04E2" w:rsidP="003A04E2">
                      <w:pPr>
                        <w:spacing w:after="0" w:line="240" w:lineRule="auto"/>
                        <w:rPr>
                          <w:rFonts w:ascii="Times New Roman" w:eastAsia="Times New Roman" w:hAnsi="Times New Roman" w:cs="Times New Roman"/>
                          <w:sz w:val="20"/>
                          <w:szCs w:val="20"/>
                          <w:lang w:eastAsia="nb-NO"/>
                        </w:rPr>
                      </w:pPr>
                      <w:r w:rsidRPr="008C4AF9">
                        <w:rPr>
                          <w:rFonts w:ascii="Helvetica" w:eastAsia="Times New Roman" w:hAnsi="Helvetica" w:cs="Helvetica"/>
                          <w:b/>
                          <w:bCs/>
                          <w:color w:val="333333"/>
                          <w:sz w:val="20"/>
                          <w:szCs w:val="20"/>
                          <w:lang w:eastAsia="nb-NO"/>
                        </w:rPr>
                        <w:t>§ 1-4.</w:t>
                      </w:r>
                      <w:r w:rsidRPr="008C4AF9">
                        <w:rPr>
                          <w:rFonts w:ascii="Helvetica" w:eastAsia="Times New Roman" w:hAnsi="Helvetica" w:cs="Helvetica"/>
                          <w:b/>
                          <w:bCs/>
                          <w:i/>
                          <w:iCs/>
                          <w:color w:val="333333"/>
                          <w:sz w:val="20"/>
                          <w:szCs w:val="20"/>
                          <w:lang w:eastAsia="nb-NO"/>
                        </w:rPr>
                        <w:t>Barnets rett til medvirkning</w:t>
                      </w:r>
                    </w:p>
                    <w:p w14:paraId="1874664A"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Et barn som er i stand til å danne seg egne meninger, har rett til å medvirke i alle forhold som vedrører barnet etter denne loven. Barn har rett til å uttale seg til barnevernet uavhengig av foreldrenes samtykke, og uten at foreldrene informeres om samtalen på forhånd. Barnet skal få tilstrekkelig og tilpasset informasjon og har rett til fritt å gi uttrykk for sine meninger. Barnet skal bli lyttet til, og barnets meninger skal vektlegges i samsvar med barnets alder og modenhet.</w:t>
                      </w:r>
                    </w:p>
                    <w:p w14:paraId="4484D5A9"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Barn skal informeres om hva opplysninger fra barnet kan brukes til og hvem som kan få innsyn i disse opplysningene. Barnet har rett til å uttale seg før det bestemmes at opplysningene skal deles, og barnets syn skal tillegges vekt i samsvar med dets alder og modenhet.</w:t>
                      </w:r>
                    </w:p>
                    <w:p w14:paraId="370597C0"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Et barn kan i møter med barnevernet gis anledning til å ha med seg en person som barnet har særlig tillit til. Tillitspersonen kan pålegges taushetsplikt.</w:t>
                      </w:r>
                    </w:p>
                    <w:p w14:paraId="6C9B750B" w14:textId="77777777" w:rsidR="003A04E2" w:rsidRPr="008C4AF9" w:rsidRDefault="003A04E2" w:rsidP="003A04E2">
                      <w:pPr>
                        <w:spacing w:before="225" w:after="0" w:line="240" w:lineRule="auto"/>
                        <w:ind w:firstLine="490"/>
                        <w:rPr>
                          <w:rFonts w:ascii="Helvetica" w:eastAsia="Times New Roman" w:hAnsi="Helvetica" w:cs="Helvetica"/>
                          <w:color w:val="333333"/>
                          <w:sz w:val="20"/>
                          <w:szCs w:val="20"/>
                          <w:lang w:eastAsia="nb-NO"/>
                        </w:rPr>
                      </w:pPr>
                      <w:r w:rsidRPr="008C4AF9">
                        <w:rPr>
                          <w:rFonts w:ascii="Helvetica" w:eastAsia="Times New Roman" w:hAnsi="Helvetica" w:cs="Helvetica"/>
                          <w:color w:val="333333"/>
                          <w:sz w:val="20"/>
                          <w:szCs w:val="20"/>
                          <w:lang w:eastAsia="nb-NO"/>
                        </w:rPr>
                        <w:t>Departementet kan gi forskrift om medvirkning og om tillitspersonens oppgaver og funksjon</w:t>
                      </w:r>
                    </w:p>
                    <w:p w14:paraId="14066965" w14:textId="77777777" w:rsidR="00203FE6" w:rsidRPr="005D5E34" w:rsidRDefault="00203FE6" w:rsidP="005D5E34">
                      <w:pPr>
                        <w:spacing w:before="225" w:after="0" w:line="240" w:lineRule="auto"/>
                        <w:ind w:firstLine="490"/>
                        <w:rPr>
                          <w:rFonts w:ascii="Helvetica" w:eastAsia="Times New Roman" w:hAnsi="Helvetica" w:cs="Helvetica"/>
                          <w:color w:val="333333"/>
                          <w:sz w:val="20"/>
                          <w:szCs w:val="20"/>
                          <w:lang w:eastAsia="nb-NO"/>
                        </w:rPr>
                      </w:pPr>
                    </w:p>
                    <w:p w14:paraId="4B98A8F0" w14:textId="77777777" w:rsidR="005B7443" w:rsidRDefault="00203FE6" w:rsidP="005B7443">
                      <w:pPr>
                        <w:spacing w:after="0" w:line="240" w:lineRule="auto"/>
                        <w:rPr>
                          <w:rFonts w:ascii="Helvetica" w:eastAsia="Times New Roman" w:hAnsi="Helvetica" w:cs="Helvetica"/>
                          <w:b/>
                          <w:bCs/>
                          <w:i/>
                          <w:iCs/>
                          <w:color w:val="333333"/>
                          <w:sz w:val="20"/>
                          <w:szCs w:val="20"/>
                          <w:lang w:eastAsia="nb-NO"/>
                        </w:rPr>
                      </w:pPr>
                      <w:r w:rsidRPr="00203FE6">
                        <w:rPr>
                          <w:rFonts w:ascii="Helvetica" w:eastAsia="Times New Roman" w:hAnsi="Helvetica" w:cs="Helvetica"/>
                          <w:b/>
                          <w:bCs/>
                          <w:color w:val="333333"/>
                          <w:sz w:val="20"/>
                          <w:szCs w:val="20"/>
                          <w:lang w:eastAsia="nb-NO"/>
                        </w:rPr>
                        <w:t>§ 3-6.</w:t>
                      </w:r>
                      <w:r w:rsidRPr="00203FE6">
                        <w:rPr>
                          <w:rFonts w:ascii="Helvetica" w:eastAsia="Times New Roman" w:hAnsi="Helvetica" w:cs="Helvetica"/>
                          <w:b/>
                          <w:bCs/>
                          <w:i/>
                          <w:iCs/>
                          <w:color w:val="333333"/>
                          <w:sz w:val="20"/>
                          <w:szCs w:val="20"/>
                          <w:lang w:eastAsia="nb-NO"/>
                        </w:rPr>
                        <w:t>Hjelpetiltak til ungdom over 18 år</w:t>
                      </w:r>
                    </w:p>
                    <w:p w14:paraId="188A745D" w14:textId="77777777" w:rsidR="008C4AF9" w:rsidRPr="008C4AF9" w:rsidRDefault="008C4AF9" w:rsidP="005B7443">
                      <w:pPr>
                        <w:spacing w:after="0" w:line="240" w:lineRule="auto"/>
                        <w:rPr>
                          <w:rFonts w:ascii="Times New Roman" w:eastAsia="Times New Roman" w:hAnsi="Times New Roman" w:cs="Times New Roman"/>
                          <w:sz w:val="20"/>
                          <w:szCs w:val="20"/>
                          <w:lang w:eastAsia="nb-NO"/>
                        </w:rPr>
                      </w:pPr>
                    </w:p>
                    <w:p w14:paraId="273E6CDD" w14:textId="75BF6BD4" w:rsidR="00203FE6" w:rsidRPr="00203FE6" w:rsidRDefault="00203FE6" w:rsidP="005B7443">
                      <w:pPr>
                        <w:spacing w:after="0" w:line="240" w:lineRule="auto"/>
                        <w:ind w:firstLine="490"/>
                        <w:rPr>
                          <w:rFonts w:ascii="Times New Roman" w:eastAsia="Times New Roman" w:hAnsi="Times New Roman" w:cs="Times New Roman"/>
                          <w:sz w:val="20"/>
                          <w:szCs w:val="20"/>
                          <w:lang w:eastAsia="nb-NO"/>
                        </w:rPr>
                      </w:pPr>
                      <w:r w:rsidRPr="00203FE6">
                        <w:rPr>
                          <w:rFonts w:ascii="Helvetica" w:eastAsia="Times New Roman" w:hAnsi="Helvetica" w:cs="Helvetica"/>
                          <w:color w:val="333333"/>
                          <w:sz w:val="20"/>
                          <w:szCs w:val="20"/>
                          <w:lang w:eastAsia="nb-NO"/>
                        </w:rPr>
                        <w:t>Tiltak som er iverksatt før en ungdom har fylt 18 år, skal videreføres eller erstattes av andre tiltak når ungdommen samtykker og har behov for hjelp eller støtte fra barnevernstjenesten til en god overgang til voksenlivet. Tiltak kan iverksettes selv om ungdommen har vært uten tiltak en periode.</w:t>
                      </w:r>
                    </w:p>
                    <w:p w14:paraId="20E31482" w14:textId="77777777" w:rsidR="00203FE6" w:rsidRPr="00203FE6" w:rsidRDefault="00203FE6" w:rsidP="00203FE6">
                      <w:pPr>
                        <w:spacing w:before="225" w:after="0" w:line="240" w:lineRule="auto"/>
                        <w:ind w:firstLine="490"/>
                        <w:rPr>
                          <w:rFonts w:ascii="Helvetica" w:eastAsia="Times New Roman" w:hAnsi="Helvetica" w:cs="Helvetica"/>
                          <w:color w:val="333333"/>
                          <w:sz w:val="20"/>
                          <w:szCs w:val="20"/>
                          <w:lang w:eastAsia="nb-NO"/>
                        </w:rPr>
                      </w:pPr>
                      <w:r w:rsidRPr="00203FE6">
                        <w:rPr>
                          <w:rFonts w:ascii="Helvetica" w:eastAsia="Times New Roman" w:hAnsi="Helvetica" w:cs="Helvetica"/>
                          <w:color w:val="333333"/>
                          <w:sz w:val="20"/>
                          <w:szCs w:val="20"/>
                          <w:lang w:eastAsia="nb-NO"/>
                        </w:rPr>
                        <w:t>I god tid før ungdommen fyller 18 år, skal barnevernstjenesten ta kontakt med ungdommen for å vurdere om tiltak skal videreføres eller erstattes av andre tiltak. Avgjørelse om at tiltak skal videreføres, erstattes eller opphøre, er enkeltvedtak.</w:t>
                      </w:r>
                    </w:p>
                    <w:p w14:paraId="429677DF" w14:textId="77777777" w:rsidR="00203FE6" w:rsidRPr="00203FE6" w:rsidRDefault="00203FE6" w:rsidP="00203FE6">
                      <w:pPr>
                        <w:spacing w:before="225" w:after="0" w:line="240" w:lineRule="auto"/>
                        <w:ind w:firstLine="490"/>
                        <w:rPr>
                          <w:rFonts w:ascii="Helvetica" w:eastAsia="Times New Roman" w:hAnsi="Helvetica" w:cs="Helvetica"/>
                          <w:color w:val="333333"/>
                          <w:sz w:val="20"/>
                          <w:szCs w:val="20"/>
                          <w:lang w:eastAsia="nb-NO"/>
                        </w:rPr>
                      </w:pPr>
                      <w:r w:rsidRPr="00203FE6">
                        <w:rPr>
                          <w:rFonts w:ascii="Helvetica" w:eastAsia="Times New Roman" w:hAnsi="Helvetica" w:cs="Helvetica"/>
                          <w:color w:val="333333"/>
                          <w:sz w:val="20"/>
                          <w:szCs w:val="20"/>
                          <w:lang w:eastAsia="nb-NO"/>
                        </w:rPr>
                        <w:t>Tiltak kan iverksettes frem til ungdommen fyller 25 år</w:t>
                      </w:r>
                    </w:p>
                    <w:p w14:paraId="0B54F34D" w14:textId="77777777" w:rsidR="00351B39" w:rsidRPr="008C4AF9" w:rsidRDefault="00351B39">
                      <w:pPr>
                        <w:spacing w:after="0"/>
                        <w:rPr>
                          <w:color w:val="262626" w:themeColor="text1" w:themeTint="D9"/>
                          <w:sz w:val="20"/>
                          <w:szCs w:val="20"/>
                        </w:rPr>
                      </w:pPr>
                    </w:p>
                    <w:p w14:paraId="67F50D69" w14:textId="77777777" w:rsidR="00484152" w:rsidRDefault="004B4FB3" w:rsidP="005B7443">
                      <w:pPr>
                        <w:spacing w:after="0" w:line="240" w:lineRule="auto"/>
                        <w:rPr>
                          <w:rFonts w:ascii="Times New Roman" w:eastAsia="Times New Roman" w:hAnsi="Times New Roman" w:cs="Times New Roman"/>
                          <w:sz w:val="20"/>
                          <w:szCs w:val="20"/>
                          <w:lang w:eastAsia="nb-NO"/>
                        </w:rPr>
                      </w:pPr>
                      <w:r w:rsidRPr="004B4FB3">
                        <w:rPr>
                          <w:rFonts w:ascii="Helvetica" w:eastAsia="Times New Roman" w:hAnsi="Helvetica" w:cs="Helvetica"/>
                          <w:b/>
                          <w:bCs/>
                          <w:color w:val="333333"/>
                          <w:sz w:val="20"/>
                          <w:szCs w:val="20"/>
                          <w:lang w:eastAsia="nb-NO"/>
                        </w:rPr>
                        <w:t>§ 8-5.</w:t>
                      </w:r>
                      <w:r w:rsidRPr="004B4FB3">
                        <w:rPr>
                          <w:rFonts w:ascii="Helvetica" w:eastAsia="Times New Roman" w:hAnsi="Helvetica" w:cs="Helvetica"/>
                          <w:b/>
                          <w:bCs/>
                          <w:i/>
                          <w:iCs/>
                          <w:color w:val="333333"/>
                          <w:sz w:val="20"/>
                          <w:szCs w:val="20"/>
                          <w:lang w:eastAsia="nb-NO"/>
                        </w:rPr>
                        <w:t>Oppfølging etter vedtak om hjelpetiltak til ungdom over 18 år</w:t>
                      </w:r>
                      <w:r w:rsidR="005B7443" w:rsidRPr="008C4AF9">
                        <w:rPr>
                          <w:rFonts w:ascii="Times New Roman" w:eastAsia="Times New Roman" w:hAnsi="Times New Roman" w:cs="Times New Roman"/>
                          <w:sz w:val="20"/>
                          <w:szCs w:val="20"/>
                          <w:lang w:eastAsia="nb-NO"/>
                        </w:rPr>
                        <w:tab/>
                      </w:r>
                    </w:p>
                    <w:p w14:paraId="47CCD66F" w14:textId="77777777" w:rsidR="008C4AF9" w:rsidRPr="008C4AF9" w:rsidRDefault="008C4AF9" w:rsidP="005B7443">
                      <w:pPr>
                        <w:spacing w:after="0" w:line="240" w:lineRule="auto"/>
                        <w:rPr>
                          <w:rFonts w:ascii="Times New Roman" w:eastAsia="Times New Roman" w:hAnsi="Times New Roman" w:cs="Times New Roman"/>
                          <w:sz w:val="20"/>
                          <w:szCs w:val="20"/>
                          <w:lang w:eastAsia="nb-NO"/>
                        </w:rPr>
                      </w:pPr>
                    </w:p>
                    <w:p w14:paraId="4C696C81" w14:textId="178517F7" w:rsidR="004B4FB3" w:rsidRPr="004B4FB3" w:rsidRDefault="004B4FB3" w:rsidP="00484152">
                      <w:pPr>
                        <w:spacing w:after="0" w:line="240" w:lineRule="auto"/>
                        <w:ind w:firstLine="490"/>
                        <w:rPr>
                          <w:rFonts w:ascii="Times New Roman" w:eastAsia="Times New Roman" w:hAnsi="Times New Roman" w:cs="Times New Roman"/>
                          <w:sz w:val="20"/>
                          <w:szCs w:val="20"/>
                          <w:lang w:eastAsia="nb-NO"/>
                        </w:rPr>
                      </w:pPr>
                      <w:r w:rsidRPr="004B4FB3">
                        <w:rPr>
                          <w:rFonts w:ascii="Helvetica" w:eastAsia="Times New Roman" w:hAnsi="Helvetica" w:cs="Helvetica"/>
                          <w:color w:val="333333"/>
                          <w:sz w:val="20"/>
                          <w:szCs w:val="20"/>
                          <w:lang w:eastAsia="nb-NO"/>
                        </w:rPr>
                        <w:t>Barnevernstjenesten skal følge med på hvordan det går med ungdom som mottar hjelpetiltak etter at de har fylt 18 år. Barnevernstjenesten skal systematisk og regelmessig vurdere om hjelpen fungerer etter hensikten, om det er behov for nye tiltak, eller om tiltaket bør opphøre. Dersom ungdommen ønsker det, skal barnevernstjenesten som en del av oppfølgingen formidle kontakt med øvrige hjelpeinstanser.</w:t>
                      </w:r>
                    </w:p>
                    <w:p w14:paraId="03747DE3" w14:textId="77777777" w:rsidR="004B4FB3" w:rsidRPr="004B4FB3" w:rsidRDefault="004B4FB3" w:rsidP="004B4FB3">
                      <w:pPr>
                        <w:spacing w:before="225" w:after="0" w:line="240" w:lineRule="auto"/>
                        <w:ind w:firstLine="490"/>
                        <w:rPr>
                          <w:rFonts w:ascii="Helvetica" w:eastAsia="Times New Roman" w:hAnsi="Helvetica" w:cs="Helvetica"/>
                          <w:color w:val="333333"/>
                          <w:sz w:val="20"/>
                          <w:szCs w:val="20"/>
                          <w:lang w:eastAsia="nb-NO"/>
                        </w:rPr>
                      </w:pPr>
                      <w:r w:rsidRPr="004B4FB3">
                        <w:rPr>
                          <w:rFonts w:ascii="Helvetica" w:eastAsia="Times New Roman" w:hAnsi="Helvetica" w:cs="Helvetica"/>
                          <w:color w:val="333333"/>
                          <w:sz w:val="20"/>
                          <w:szCs w:val="20"/>
                          <w:lang w:eastAsia="nb-NO"/>
                        </w:rPr>
                        <w:t>Barnevernstjenesten skal utarbeide en plan for tiltakene og oppfølgingen av ungdom som mottar hjelpetiltak etter fylte 18 år. Planen skal beskrive hva som er målet med hjelpetiltakene, innholdet i tiltakene, og hvor lenge tiltakene er ment å vare. Planen skal endres dersom ungdommens behov tilsier det</w:t>
                      </w:r>
                    </w:p>
                    <w:p w14:paraId="57B812FB" w14:textId="2A8E3B26" w:rsidR="00D0483F" w:rsidRPr="008C4AF9" w:rsidRDefault="00D0483F">
                      <w:pPr>
                        <w:spacing w:after="0"/>
                        <w:rPr>
                          <w:color w:val="262626" w:themeColor="text1" w:themeTint="D9"/>
                          <w:sz w:val="20"/>
                          <w:szCs w:val="20"/>
                        </w:rPr>
                      </w:pPr>
                    </w:p>
                    <w:p w14:paraId="56846F2A" w14:textId="77777777" w:rsidR="008C4AF9" w:rsidRPr="004B4FB3" w:rsidRDefault="008C4AF9">
                      <w:pPr>
                        <w:spacing w:after="0"/>
                        <w:rPr>
                          <w:color w:val="262626" w:themeColor="text1" w:themeTint="D9"/>
                          <w:sz w:val="16"/>
                          <w:szCs w:val="16"/>
                        </w:rPr>
                      </w:pPr>
                    </w:p>
                  </w:txbxContent>
                </v:textbox>
                <w10:wrap type="square" anchorx="margin" anchory="margin"/>
              </v:rect>
            </w:pict>
          </mc:Fallback>
        </mc:AlternateContent>
      </w:r>
    </w:p>
    <w:p w14:paraId="6A161181" w14:textId="663B5583" w:rsidR="0035210C" w:rsidRDefault="0035210C">
      <w:pPr>
        <w:rPr>
          <w:b/>
          <w:bCs/>
          <w:i/>
          <w:iCs/>
        </w:rPr>
      </w:pPr>
    </w:p>
    <w:p w14:paraId="3F5D679E" w14:textId="3123DB60" w:rsidR="00491C72" w:rsidRPr="005B7443" w:rsidRDefault="00491C72">
      <w:pPr>
        <w:rPr>
          <w:b/>
          <w:bCs/>
          <w:i/>
          <w:iCs/>
        </w:rPr>
      </w:pPr>
      <w:r w:rsidRPr="005B7443">
        <w:rPr>
          <w:b/>
          <w:bCs/>
          <w:i/>
          <w:iCs/>
        </w:rPr>
        <w:t>Eksempel</w:t>
      </w:r>
      <w:r w:rsidR="008F79BD">
        <w:rPr>
          <w:b/>
          <w:bCs/>
          <w:i/>
          <w:iCs/>
        </w:rPr>
        <w:t xml:space="preserve"> 1</w:t>
      </w:r>
      <w:r w:rsidRPr="005B7443">
        <w:rPr>
          <w:b/>
          <w:bCs/>
          <w:i/>
          <w:iCs/>
        </w:rPr>
        <w:t xml:space="preserve"> på Klage</w:t>
      </w:r>
    </w:p>
    <w:p w14:paraId="06615136" w14:textId="21321A17" w:rsidR="00491C72" w:rsidRDefault="00491C72" w:rsidP="00491C72"/>
    <w:p w14:paraId="5E754AD3" w14:textId="10AA9EEB" w:rsidR="00491C72" w:rsidRPr="00864EDF" w:rsidRDefault="00491C72" w:rsidP="00491C72">
      <w:pPr>
        <w:rPr>
          <w:b/>
          <w:bCs/>
        </w:rPr>
      </w:pPr>
      <w:r w:rsidRPr="00864EDF">
        <w:rPr>
          <w:b/>
          <w:bCs/>
        </w:rPr>
        <w:t>Til</w:t>
      </w:r>
    </w:p>
    <w:p w14:paraId="0CF2B863" w14:textId="4ECEDF21" w:rsidR="00491C72" w:rsidRPr="005B7443" w:rsidRDefault="00491C72" w:rsidP="00491C72">
      <w:pPr>
        <w:rPr>
          <w:i/>
          <w:iCs/>
        </w:rPr>
      </w:pPr>
      <w:r w:rsidRPr="00864EDF">
        <w:rPr>
          <w:i/>
          <w:iCs/>
        </w:rPr>
        <w:t xml:space="preserve">Stasforvalteren i </w:t>
      </w:r>
      <w:r>
        <w:rPr>
          <w:i/>
          <w:iCs/>
        </w:rPr>
        <w:t>Trøndelag</w:t>
      </w:r>
    </w:p>
    <w:p w14:paraId="569866C2" w14:textId="77777777" w:rsidR="00491C72" w:rsidRDefault="00491C72" w:rsidP="00491C72">
      <w:pPr>
        <w:rPr>
          <w:b/>
          <w:bCs/>
        </w:rPr>
      </w:pPr>
      <w:r>
        <w:rPr>
          <w:b/>
          <w:bCs/>
        </w:rPr>
        <w:t>Fra</w:t>
      </w:r>
    </w:p>
    <w:p w14:paraId="513FD9D5" w14:textId="2B3A756D" w:rsidR="00491C72" w:rsidRPr="005B7443" w:rsidRDefault="00491C72" w:rsidP="00491C72">
      <w:pPr>
        <w:rPr>
          <w:i/>
          <w:iCs/>
        </w:rPr>
      </w:pPr>
      <w:r>
        <w:rPr>
          <w:i/>
          <w:iCs/>
        </w:rPr>
        <w:t>Eirik Olsen</w:t>
      </w:r>
    </w:p>
    <w:p w14:paraId="1994A935" w14:textId="77777777" w:rsidR="00491C72" w:rsidRDefault="00491C72" w:rsidP="00491C72">
      <w:pPr>
        <w:rPr>
          <w:b/>
          <w:bCs/>
        </w:rPr>
      </w:pPr>
      <w:r>
        <w:rPr>
          <w:b/>
          <w:bCs/>
        </w:rPr>
        <w:t>Ansvarlig Barneverntjeneste</w:t>
      </w:r>
    </w:p>
    <w:p w14:paraId="772C0E26" w14:textId="0D6FED8F" w:rsidR="00491C72" w:rsidRPr="00864EDF" w:rsidRDefault="00491C72" w:rsidP="00491C72">
      <w:pPr>
        <w:rPr>
          <w:i/>
          <w:iCs/>
        </w:rPr>
      </w:pPr>
      <w:r>
        <w:rPr>
          <w:i/>
          <w:iCs/>
        </w:rPr>
        <w:t>Orkland Barneverntjeneste</w:t>
      </w:r>
    </w:p>
    <w:p w14:paraId="38B3A2C9" w14:textId="77777777" w:rsidR="00491C72" w:rsidRDefault="00491C72" w:rsidP="00491C72">
      <w:pPr>
        <w:rPr>
          <w:b/>
          <w:bCs/>
        </w:rPr>
      </w:pPr>
    </w:p>
    <w:p w14:paraId="7027B4F9" w14:textId="37D31AB0" w:rsidR="00491C72" w:rsidRPr="00864EDF" w:rsidRDefault="00491C72" w:rsidP="00491C72">
      <w:pPr>
        <w:rPr>
          <w:b/>
          <w:bCs/>
        </w:rPr>
      </w:pPr>
      <w:r w:rsidRPr="00864EDF">
        <w:rPr>
          <w:b/>
          <w:bCs/>
        </w:rPr>
        <w:t>Klage på Etterverntiltak</w:t>
      </w:r>
    </w:p>
    <w:p w14:paraId="33F8258C" w14:textId="77777777" w:rsidR="002D6F58" w:rsidRDefault="002D6F58" w:rsidP="002D6F58">
      <w:r>
        <w:t>Klager med dette på mangler i etterverntiltak etter fylte 18 år.</w:t>
      </w:r>
    </w:p>
    <w:p w14:paraId="51C53570" w14:textId="013CE76B" w:rsidR="002D6F58" w:rsidRDefault="002D6F58" w:rsidP="002D6F58">
      <w:r>
        <w:t>Det er mangler i barneverntjenestens oppfølging av meg og ivaretakelse av mine rettigheter etter barnevernloven</w:t>
      </w:r>
      <w:r>
        <w:rPr>
          <w:color w:val="FF0000"/>
        </w:rPr>
        <w:t xml:space="preserve"> </w:t>
      </w:r>
      <w:r w:rsidRPr="00F653E2">
        <w:t>§§</w:t>
      </w:r>
      <w:r>
        <w:t xml:space="preserve"> 1-3,</w:t>
      </w:r>
      <w:r w:rsidRPr="00F653E2">
        <w:t xml:space="preserve"> </w:t>
      </w:r>
      <w:r w:rsidR="003A04E2">
        <w:t xml:space="preserve">1-4, </w:t>
      </w:r>
      <w:r w:rsidRPr="00F653E2">
        <w:t xml:space="preserve">3-6 og </w:t>
      </w:r>
      <w:r w:rsidR="003A04E2">
        <w:t>8</w:t>
      </w:r>
      <w:r w:rsidRPr="00F653E2">
        <w:t xml:space="preserve">-5 </w:t>
      </w:r>
    </w:p>
    <w:p w14:paraId="356D69E6" w14:textId="77777777" w:rsidR="00491C72" w:rsidRDefault="00491C72" w:rsidP="00491C72">
      <w:r>
        <w:t>Jeg mener at barneverntjenesten ikke oppfyller kravet om å følge meg opp på en god nok måte etter fylte 18 år.</w:t>
      </w:r>
    </w:p>
    <w:p w14:paraId="418470B3" w14:textId="15957C64" w:rsidR="00491C72" w:rsidRDefault="00491C72" w:rsidP="00491C72">
      <w:r>
        <w:t xml:space="preserve">Dette får jeg av barnevernet i dag: </w:t>
      </w:r>
    </w:p>
    <w:p w14:paraId="1A85D6AE" w14:textId="70D73319" w:rsidR="00FF7741" w:rsidRDefault="00FF7741" w:rsidP="00491C72">
      <w:pPr>
        <w:rPr>
          <w:i/>
          <w:iCs/>
        </w:rPr>
      </w:pPr>
      <w:r>
        <w:rPr>
          <w:i/>
          <w:iCs/>
        </w:rPr>
        <w:t xml:space="preserve">Jeg får fortsatt bo </w:t>
      </w:r>
      <w:r w:rsidR="00113042">
        <w:rPr>
          <w:i/>
          <w:iCs/>
        </w:rPr>
        <w:t>hos fosterforeldrene mine Anja og Kåre.</w:t>
      </w:r>
    </w:p>
    <w:p w14:paraId="10E45C32" w14:textId="06CDA6D4" w:rsidR="00491C72" w:rsidRDefault="00491C72" w:rsidP="00491C72">
      <w:pPr>
        <w:rPr>
          <w:i/>
          <w:iCs/>
        </w:rPr>
      </w:pPr>
      <w:r>
        <w:rPr>
          <w:i/>
          <w:iCs/>
        </w:rPr>
        <w:t xml:space="preserve">Barnevernet sluttet å dekke utgifter på meg til mine fosterforeldre, når jeg fylte 18 år. </w:t>
      </w:r>
      <w:r w:rsidR="00F234E7">
        <w:rPr>
          <w:i/>
          <w:iCs/>
        </w:rPr>
        <w:t>Barnevernet</w:t>
      </w:r>
      <w:r>
        <w:rPr>
          <w:i/>
          <w:iCs/>
        </w:rPr>
        <w:t xml:space="preserve"> sier at jeg må betale for meg selv, og mine utgifter i fosterhjemmet siden jeg har fått lærlingeplass. Dette synes jeg er urimelig. Jeg trenger å bruke de pengene for å skaffe meg sertifikat til bil. </w:t>
      </w:r>
    </w:p>
    <w:p w14:paraId="2B119D6A" w14:textId="50A49AAE" w:rsidR="00491C72" w:rsidRDefault="00491C72" w:rsidP="00491C72">
      <w:pPr>
        <w:rPr>
          <w:i/>
          <w:iCs/>
        </w:rPr>
      </w:pPr>
      <w:r>
        <w:rPr>
          <w:i/>
          <w:iCs/>
        </w:rPr>
        <w:t>Jeg får ikke oppfylt det kravet jeg har på</w:t>
      </w:r>
      <w:r w:rsidR="00F234E7">
        <w:rPr>
          <w:i/>
          <w:iCs/>
        </w:rPr>
        <w:t xml:space="preserve"> </w:t>
      </w:r>
      <w:proofErr w:type="gramStart"/>
      <w:r w:rsidR="00F234E7">
        <w:rPr>
          <w:i/>
          <w:iCs/>
        </w:rPr>
        <w:t>en god</w:t>
      </w:r>
      <w:r>
        <w:rPr>
          <w:i/>
          <w:iCs/>
        </w:rPr>
        <w:t xml:space="preserve"> </w:t>
      </w:r>
      <w:r>
        <w:rPr>
          <w:i/>
          <w:iCs/>
        </w:rPr>
        <w:t>overgangen</w:t>
      </w:r>
      <w:proofErr w:type="gramEnd"/>
      <w:r>
        <w:rPr>
          <w:i/>
          <w:iCs/>
        </w:rPr>
        <w:t xml:space="preserve"> til</w:t>
      </w:r>
      <w:r>
        <w:rPr>
          <w:i/>
          <w:iCs/>
        </w:rPr>
        <w:t xml:space="preserve"> voksenlivet. </w:t>
      </w:r>
    </w:p>
    <w:p w14:paraId="5A6C97FD" w14:textId="3A01566B" w:rsidR="00491C72" w:rsidRDefault="005D4DD0" w:rsidP="00491C72">
      <w:pPr>
        <w:rPr>
          <w:i/>
          <w:iCs/>
        </w:rPr>
      </w:pPr>
      <w:r>
        <w:rPr>
          <w:i/>
          <w:iCs/>
        </w:rPr>
        <w:t xml:space="preserve">De har heller ikke spurt meg </w:t>
      </w:r>
      <w:r w:rsidR="001068D9">
        <w:rPr>
          <w:i/>
          <w:iCs/>
        </w:rPr>
        <w:t xml:space="preserve">om hva jeg mener om dette før de bestemte seg.  </w:t>
      </w:r>
    </w:p>
    <w:p w14:paraId="23B1A37C" w14:textId="77777777" w:rsidR="00491C72" w:rsidRPr="00491C72" w:rsidRDefault="00491C72" w:rsidP="00491C72">
      <w:r w:rsidRPr="00491C72">
        <w:t xml:space="preserve">Dette er hva jeg ønsker av hjelpetiltak fra barnevernet: </w:t>
      </w:r>
    </w:p>
    <w:p w14:paraId="66700F33" w14:textId="3326CB81" w:rsidR="00491C72" w:rsidRDefault="00491C72" w:rsidP="00491C72">
      <w:pPr>
        <w:rPr>
          <w:i/>
          <w:iCs/>
        </w:rPr>
      </w:pPr>
      <w:r>
        <w:rPr>
          <w:i/>
          <w:iCs/>
        </w:rPr>
        <w:t xml:space="preserve">Jeg ønsker å fortsatt kunne bo i fosterhjemmet og fortsatt motta min lærlingelønn. </w:t>
      </w:r>
    </w:p>
    <w:p w14:paraId="6B39DFB1" w14:textId="77777777" w:rsidR="00491C72" w:rsidRPr="00491C72" w:rsidRDefault="00491C72" w:rsidP="00491C72"/>
    <w:p w14:paraId="26477C3E" w14:textId="163DC6A2" w:rsidR="00491C72" w:rsidRPr="00491C72" w:rsidRDefault="00491C72" w:rsidP="00491C72">
      <w:r w:rsidRPr="00491C72">
        <w:t>Håper med dette at min klage kan tas til følge</w:t>
      </w:r>
      <w:r w:rsidR="00004F5A">
        <w:t xml:space="preserve"> jeg kan nås på telefon</w:t>
      </w:r>
      <w:proofErr w:type="gramStart"/>
      <w:r w:rsidR="00004F5A">
        <w:t xml:space="preserve"> </w:t>
      </w:r>
      <w:r w:rsidR="00EF318D">
        <w:t>… ..</w:t>
      </w:r>
      <w:proofErr w:type="gramEnd"/>
      <w:r w:rsidR="00EF318D">
        <w:t xml:space="preserve"> …</w:t>
      </w:r>
      <w:r w:rsidR="001068D9">
        <w:t xml:space="preserve"> eller e-post</w:t>
      </w:r>
    </w:p>
    <w:p w14:paraId="1F762294" w14:textId="77777777" w:rsidR="00491C72" w:rsidRDefault="00491C72" w:rsidP="00491C72">
      <w:pPr>
        <w:rPr>
          <w:i/>
          <w:iCs/>
        </w:rPr>
      </w:pPr>
    </w:p>
    <w:p w14:paraId="12194942" w14:textId="77777777" w:rsidR="00491C72" w:rsidRPr="00491C72" w:rsidRDefault="00491C72" w:rsidP="00491C72">
      <w:r w:rsidRPr="00491C72">
        <w:t xml:space="preserve">Hilsen </w:t>
      </w:r>
    </w:p>
    <w:p w14:paraId="328FF0B7" w14:textId="6E9A302E" w:rsidR="00491C72" w:rsidRDefault="008F79BD">
      <w:pPr>
        <w:rPr>
          <w:i/>
          <w:iCs/>
        </w:rPr>
      </w:pPr>
      <w:r>
        <w:rPr>
          <w:i/>
          <w:iCs/>
        </w:rPr>
        <w:t>Eirik Olsen</w:t>
      </w:r>
    </w:p>
    <w:p w14:paraId="51A71FA2" w14:textId="31FB90D5" w:rsidR="00F21659" w:rsidRDefault="00F21659">
      <w:pPr>
        <w:rPr>
          <w:i/>
          <w:iCs/>
        </w:rPr>
      </w:pPr>
      <w:r>
        <w:rPr>
          <w:i/>
          <w:iCs/>
        </w:rPr>
        <w:t>Vedlegg: Vedtak om hjelpetiltak etter fylte 18 år fra barneverntjenesten</w:t>
      </w:r>
    </w:p>
    <w:p w14:paraId="77C856AF" w14:textId="77777777" w:rsidR="00491C72" w:rsidRDefault="00491C72">
      <w:pPr>
        <w:rPr>
          <w:i/>
          <w:iCs/>
        </w:rPr>
      </w:pPr>
    </w:p>
    <w:p w14:paraId="61A617F2" w14:textId="77777777" w:rsidR="008F79BD" w:rsidRDefault="008F79BD">
      <w:pPr>
        <w:rPr>
          <w:i/>
          <w:iCs/>
        </w:rPr>
      </w:pPr>
    </w:p>
    <w:p w14:paraId="3A44EF31" w14:textId="364E648A" w:rsidR="008F79BD" w:rsidRPr="00FD50CA" w:rsidRDefault="00A43545">
      <w:pPr>
        <w:rPr>
          <w:b/>
          <w:bCs/>
          <w:i/>
          <w:iCs/>
        </w:rPr>
      </w:pPr>
      <w:r w:rsidRPr="00FD50CA">
        <w:rPr>
          <w:b/>
          <w:bCs/>
          <w:i/>
          <w:iCs/>
        </w:rPr>
        <w:t xml:space="preserve">Eksempel 2 </w:t>
      </w:r>
      <w:proofErr w:type="spellStart"/>
      <w:r w:rsidR="00D349E1" w:rsidRPr="00FD50CA">
        <w:rPr>
          <w:b/>
          <w:bCs/>
          <w:i/>
          <w:iCs/>
        </w:rPr>
        <w:t>Klagemal</w:t>
      </w:r>
      <w:proofErr w:type="spellEnd"/>
      <w:r w:rsidR="00D349E1" w:rsidRPr="00FD50CA">
        <w:rPr>
          <w:b/>
          <w:bCs/>
          <w:i/>
          <w:iCs/>
        </w:rPr>
        <w:t xml:space="preserve"> Ettervern</w:t>
      </w:r>
    </w:p>
    <w:p w14:paraId="308A1649" w14:textId="3D7FDA68" w:rsidR="00D349E1" w:rsidRDefault="00D349E1">
      <w:pPr>
        <w:rPr>
          <w:i/>
          <w:iCs/>
        </w:rPr>
      </w:pPr>
      <w:r>
        <w:rPr>
          <w:i/>
          <w:iCs/>
        </w:rPr>
        <w:t>Fra Fosterforeldre</w:t>
      </w:r>
    </w:p>
    <w:p w14:paraId="1F8DC543" w14:textId="77777777" w:rsidR="00D349E1" w:rsidRPr="00864EDF" w:rsidRDefault="00D349E1" w:rsidP="00D349E1">
      <w:pPr>
        <w:rPr>
          <w:b/>
          <w:bCs/>
        </w:rPr>
      </w:pPr>
      <w:r w:rsidRPr="00864EDF">
        <w:rPr>
          <w:b/>
          <w:bCs/>
        </w:rPr>
        <w:t>Til</w:t>
      </w:r>
    </w:p>
    <w:p w14:paraId="1CD55FC0" w14:textId="77777777" w:rsidR="00D349E1" w:rsidRPr="005B7443" w:rsidRDefault="00D349E1" w:rsidP="00D349E1">
      <w:pPr>
        <w:rPr>
          <w:i/>
          <w:iCs/>
        </w:rPr>
      </w:pPr>
      <w:r w:rsidRPr="00864EDF">
        <w:rPr>
          <w:i/>
          <w:iCs/>
        </w:rPr>
        <w:t xml:space="preserve">Stasforvalteren i </w:t>
      </w:r>
      <w:r>
        <w:rPr>
          <w:i/>
          <w:iCs/>
        </w:rPr>
        <w:t>Trøndelag</w:t>
      </w:r>
    </w:p>
    <w:p w14:paraId="40C71C5F" w14:textId="77777777" w:rsidR="00D349E1" w:rsidRDefault="00D349E1" w:rsidP="00D349E1">
      <w:pPr>
        <w:rPr>
          <w:b/>
          <w:bCs/>
        </w:rPr>
      </w:pPr>
      <w:r>
        <w:rPr>
          <w:b/>
          <w:bCs/>
        </w:rPr>
        <w:t>Fra</w:t>
      </w:r>
    </w:p>
    <w:p w14:paraId="31983743" w14:textId="76072181" w:rsidR="00D349E1" w:rsidRPr="005B7443" w:rsidRDefault="00F82862" w:rsidP="00D349E1">
      <w:pPr>
        <w:rPr>
          <w:i/>
          <w:iCs/>
        </w:rPr>
      </w:pPr>
      <w:r>
        <w:rPr>
          <w:i/>
          <w:iCs/>
        </w:rPr>
        <w:t>Anja</w:t>
      </w:r>
      <w:r w:rsidR="0047448F">
        <w:rPr>
          <w:i/>
          <w:iCs/>
        </w:rPr>
        <w:t xml:space="preserve"> og Kåre Hansen</w:t>
      </w:r>
      <w:r w:rsidR="00921EDC">
        <w:rPr>
          <w:i/>
          <w:iCs/>
        </w:rPr>
        <w:t>,</w:t>
      </w:r>
      <w:r w:rsidR="0047448F">
        <w:rPr>
          <w:i/>
          <w:iCs/>
        </w:rPr>
        <w:t xml:space="preserve"> Fosterforeldre for </w:t>
      </w:r>
      <w:r>
        <w:rPr>
          <w:i/>
          <w:iCs/>
        </w:rPr>
        <w:t>Eirik Olsen</w:t>
      </w:r>
    </w:p>
    <w:p w14:paraId="378CDB82" w14:textId="77777777" w:rsidR="00D349E1" w:rsidRDefault="00D349E1" w:rsidP="00D349E1">
      <w:pPr>
        <w:rPr>
          <w:b/>
          <w:bCs/>
        </w:rPr>
      </w:pPr>
      <w:r>
        <w:rPr>
          <w:b/>
          <w:bCs/>
        </w:rPr>
        <w:t>Ansvarlig Barneverntjeneste</w:t>
      </w:r>
    </w:p>
    <w:p w14:paraId="31CDDFB9" w14:textId="77777777" w:rsidR="00D349E1" w:rsidRPr="00864EDF" w:rsidRDefault="00D349E1" w:rsidP="00D349E1">
      <w:pPr>
        <w:rPr>
          <w:i/>
          <w:iCs/>
        </w:rPr>
      </w:pPr>
      <w:r>
        <w:rPr>
          <w:i/>
          <w:iCs/>
        </w:rPr>
        <w:t>Orkland Barneverntjeneste</w:t>
      </w:r>
    </w:p>
    <w:p w14:paraId="420C7959" w14:textId="77777777" w:rsidR="00D349E1" w:rsidRDefault="00D349E1" w:rsidP="00D349E1">
      <w:pPr>
        <w:rPr>
          <w:b/>
          <w:bCs/>
        </w:rPr>
      </w:pPr>
    </w:p>
    <w:p w14:paraId="73982D8F" w14:textId="2B47C7C7" w:rsidR="00D349E1" w:rsidRPr="00864EDF" w:rsidRDefault="00D349E1" w:rsidP="00D349E1">
      <w:pPr>
        <w:rPr>
          <w:b/>
          <w:bCs/>
        </w:rPr>
      </w:pPr>
      <w:r w:rsidRPr="00864EDF">
        <w:rPr>
          <w:b/>
          <w:bCs/>
        </w:rPr>
        <w:t xml:space="preserve">Klage på </w:t>
      </w:r>
      <w:r w:rsidR="00B043B2">
        <w:rPr>
          <w:b/>
          <w:bCs/>
        </w:rPr>
        <w:t xml:space="preserve">mangelfullt </w:t>
      </w:r>
      <w:r w:rsidRPr="00864EDF">
        <w:rPr>
          <w:b/>
          <w:bCs/>
        </w:rPr>
        <w:t>Etterverntiltak</w:t>
      </w:r>
    </w:p>
    <w:p w14:paraId="3018CC2C" w14:textId="7585AAE9" w:rsidR="00D349E1" w:rsidRDefault="00D349E1" w:rsidP="00D349E1">
      <w:r>
        <w:t>Klager med dette på mangler i etterverntiltak etter fylte 18 år</w:t>
      </w:r>
      <w:r w:rsidR="00C944D1">
        <w:t xml:space="preserve"> for vårt fosterbarn</w:t>
      </w:r>
      <w:r w:rsidR="003E1481">
        <w:t>, og barn</w:t>
      </w:r>
      <w:r w:rsidR="00A56A6E">
        <w:t>e</w:t>
      </w:r>
      <w:r w:rsidR="003E1481">
        <w:t xml:space="preserve">vernets håndtering av fosterbarnet og oss som </w:t>
      </w:r>
      <w:r w:rsidR="00A56A6E">
        <w:t>fosterforeldre.</w:t>
      </w:r>
    </w:p>
    <w:p w14:paraId="425D8C53" w14:textId="038CA649" w:rsidR="00D349E1" w:rsidRDefault="00D349E1" w:rsidP="00D349E1">
      <w:r>
        <w:t>Det er mangler i barneverntjenestens oppfølging av</w:t>
      </w:r>
      <w:r w:rsidR="00A56A6E">
        <w:t xml:space="preserve"> </w:t>
      </w:r>
      <w:r w:rsidR="00AF62A4">
        <w:t>E</w:t>
      </w:r>
      <w:r w:rsidR="00F82862">
        <w:t>irik</w:t>
      </w:r>
      <w:r>
        <w:t xml:space="preserve"> og ivaretakelse av </w:t>
      </w:r>
      <w:r w:rsidR="00AF62A4">
        <w:t>h</w:t>
      </w:r>
      <w:r w:rsidR="00A2283A">
        <w:t>ans</w:t>
      </w:r>
      <w:r w:rsidR="00AF62A4">
        <w:t xml:space="preserve"> </w:t>
      </w:r>
      <w:r>
        <w:t>rettigheter etter barnevernloven</w:t>
      </w:r>
      <w:r>
        <w:rPr>
          <w:color w:val="FF0000"/>
        </w:rPr>
        <w:t xml:space="preserve"> </w:t>
      </w:r>
      <w:r w:rsidRPr="00F653E2">
        <w:t>§§</w:t>
      </w:r>
      <w:r>
        <w:t xml:space="preserve"> 1-3,</w:t>
      </w:r>
      <w:r w:rsidRPr="00F653E2">
        <w:t xml:space="preserve"> </w:t>
      </w:r>
      <w:r>
        <w:t xml:space="preserve">1-4, </w:t>
      </w:r>
      <w:r w:rsidRPr="00F653E2">
        <w:t xml:space="preserve">3-6 og </w:t>
      </w:r>
      <w:r>
        <w:t>8</w:t>
      </w:r>
      <w:r w:rsidRPr="00F653E2">
        <w:t xml:space="preserve">-5 </w:t>
      </w:r>
    </w:p>
    <w:p w14:paraId="19DD2BEA" w14:textId="3D70081A" w:rsidR="00D349E1" w:rsidRDefault="00C944D1" w:rsidP="00D349E1">
      <w:r>
        <w:t>Vi</w:t>
      </w:r>
      <w:r w:rsidR="00D349E1">
        <w:t xml:space="preserve"> mener at barneverntjenesten ikke oppfyller kravet om å følge </w:t>
      </w:r>
      <w:r w:rsidR="00A2283A">
        <w:t>Eirik</w:t>
      </w:r>
      <w:r w:rsidR="00D349E1">
        <w:t xml:space="preserve"> på en god nok måte etter fylte 18 år.</w:t>
      </w:r>
    </w:p>
    <w:p w14:paraId="562D0B91" w14:textId="77777777" w:rsidR="004B620E" w:rsidRDefault="00D349E1" w:rsidP="00D349E1">
      <w:r>
        <w:t xml:space="preserve">Dette </w:t>
      </w:r>
      <w:r w:rsidR="004B620E">
        <w:t>er situasjonen</w:t>
      </w:r>
      <w:r>
        <w:t>:</w:t>
      </w:r>
    </w:p>
    <w:p w14:paraId="1171CA7F" w14:textId="4351DD0D" w:rsidR="0060581B" w:rsidRDefault="004227E3" w:rsidP="00D349E1">
      <w:r>
        <w:t>Barnevernet har ikke snakket med Eirik om tiltak etter 18 år. Vi som fosterforeldre fikk</w:t>
      </w:r>
      <w:r w:rsidR="00ED258A">
        <w:t xml:space="preserve"> varsel om oppsigelse fra barneverntjenesten som fosterforeldre, etter dette måtte på vegne av Eirik</w:t>
      </w:r>
      <w:r w:rsidR="00F739D5">
        <w:t xml:space="preserve"> mase oss til</w:t>
      </w:r>
      <w:r w:rsidR="00ED258A">
        <w:t xml:space="preserve"> </w:t>
      </w:r>
      <w:r w:rsidR="00D15DAB">
        <w:t xml:space="preserve">at vi fortsatt skulle være fosterforeldre for han og få grunnstøtten som fosterforeldre, etter noe om </w:t>
      </w:r>
      <w:proofErr w:type="gramStart"/>
      <w:r w:rsidR="00D15DAB">
        <w:t>og</w:t>
      </w:r>
      <w:proofErr w:type="gramEnd"/>
      <w:r w:rsidR="00D15DAB">
        <w:t xml:space="preserve"> men</w:t>
      </w:r>
      <w:r w:rsidR="00E15248">
        <w:t xml:space="preserve"> </w:t>
      </w:r>
      <w:r w:rsidR="008C193B">
        <w:t xml:space="preserve">fikk vi dette, men </w:t>
      </w:r>
      <w:r w:rsidR="00E15248">
        <w:t xml:space="preserve">de kutter </w:t>
      </w:r>
      <w:r w:rsidR="000B64F1">
        <w:t>utgiftsdekningen</w:t>
      </w:r>
      <w:r w:rsidR="00E15248">
        <w:t>, med den begrunnelse at det er å forvente at Eirik skal betale for dette selv med sin</w:t>
      </w:r>
      <w:r w:rsidR="00AC3F5A">
        <w:t xml:space="preserve"> lærlingelønn på 3000,- pr måned. Dette mener vi er urimelig, da vi sammen med han har laget en sp</w:t>
      </w:r>
      <w:r w:rsidR="000B64F1">
        <w:t>areplan slik at han skal kunne ta ser</w:t>
      </w:r>
      <w:r w:rsidR="001063F4">
        <w:t>t</w:t>
      </w:r>
      <w:r w:rsidR="000B64F1">
        <w:t xml:space="preserve">ifikatet som han trenger i videre jobb. </w:t>
      </w:r>
      <w:r w:rsidR="005873FA">
        <w:t>Utgiftene ved å ha 18åring i hus blir ikke mindre</w:t>
      </w:r>
      <w:r w:rsidR="00F82862">
        <w:t xml:space="preserve">. </w:t>
      </w:r>
      <w:r w:rsidR="00D15DAB">
        <w:t xml:space="preserve"> </w:t>
      </w:r>
    </w:p>
    <w:p w14:paraId="19117D3D" w14:textId="24F921F4" w:rsidR="0060581B" w:rsidRDefault="0060581B" w:rsidP="00D349E1">
      <w:r>
        <w:t>Vi klager på barn</w:t>
      </w:r>
      <w:r w:rsidR="001063F4">
        <w:t>e</w:t>
      </w:r>
      <w:r>
        <w:t>verntjenestens hå</w:t>
      </w:r>
      <w:r w:rsidR="000B64F1">
        <w:t>n</w:t>
      </w:r>
      <w:r>
        <w:t>dtering av saken og at de ikke har fulgt loven</w:t>
      </w:r>
      <w:r w:rsidR="001063F4">
        <w:t>s</w:t>
      </w:r>
      <w:r>
        <w:t xml:space="preserve"> krav om medvirkning av barnet og planlegging </w:t>
      </w:r>
      <w:r w:rsidR="00E15248">
        <w:t xml:space="preserve">tiltak i god tid før 18 årsdagen.  </w:t>
      </w:r>
    </w:p>
    <w:p w14:paraId="0EA40A2C" w14:textId="635E2D46" w:rsidR="00D349E1" w:rsidRDefault="008A2FD1" w:rsidP="00D349E1">
      <w:r>
        <w:t xml:space="preserve">Vi ber med dette </w:t>
      </w:r>
      <w:r w:rsidR="0099150D">
        <w:t>om at statsforvalter gjennomfører tilsyn i saken og ser på barn</w:t>
      </w:r>
      <w:r w:rsidR="00EA3ABF">
        <w:t>e</w:t>
      </w:r>
      <w:r w:rsidR="0099150D">
        <w:t>vern</w:t>
      </w:r>
      <w:r w:rsidR="00EA3ABF">
        <w:t>ets håndtering etter gjeldende log og forskrift</w:t>
      </w:r>
    </w:p>
    <w:p w14:paraId="6B5FE672" w14:textId="75114D5F" w:rsidR="00EF19FB" w:rsidRPr="00491C72" w:rsidRDefault="00EF19FB" w:rsidP="00D349E1">
      <w:r>
        <w:t xml:space="preserve">Egen klage fra </w:t>
      </w:r>
      <w:r w:rsidR="00F82862">
        <w:t>Eirik</w:t>
      </w:r>
      <w:r>
        <w:t xml:space="preserve"> følger</w:t>
      </w:r>
    </w:p>
    <w:p w14:paraId="4626E332" w14:textId="55B8B8B2" w:rsidR="00D349E1" w:rsidRPr="00491C72" w:rsidRDefault="00D349E1" w:rsidP="00D349E1">
      <w:r w:rsidRPr="00491C72">
        <w:t xml:space="preserve">Håper med dette at </w:t>
      </w:r>
      <w:r w:rsidR="003E1481">
        <w:t>vår</w:t>
      </w:r>
      <w:r w:rsidRPr="00491C72">
        <w:t xml:space="preserve"> klage kan tas til følge</w:t>
      </w:r>
      <w:r>
        <w:t xml:space="preserve"> jeg kan nås på telefon </w:t>
      </w:r>
      <w:proofErr w:type="gramStart"/>
      <w:r>
        <w:t>… .</w:t>
      </w:r>
      <w:proofErr w:type="gramEnd"/>
      <w:r>
        <w:t>. … eller e-post</w:t>
      </w:r>
    </w:p>
    <w:p w14:paraId="1EC9ADB1" w14:textId="77777777" w:rsidR="00D349E1" w:rsidRPr="00491C72" w:rsidRDefault="00D349E1" w:rsidP="00D349E1">
      <w:r w:rsidRPr="00491C72">
        <w:t xml:space="preserve">Hilsen </w:t>
      </w:r>
    </w:p>
    <w:p w14:paraId="3B357709" w14:textId="43987A09" w:rsidR="00EA3ABF" w:rsidRDefault="00921EDC" w:rsidP="00D349E1">
      <w:pPr>
        <w:rPr>
          <w:i/>
          <w:iCs/>
        </w:rPr>
      </w:pPr>
      <w:r>
        <w:rPr>
          <w:i/>
          <w:iCs/>
        </w:rPr>
        <w:t>Anja og Kåre Hansen</w:t>
      </w:r>
    </w:p>
    <w:p w14:paraId="5FDAEDF5" w14:textId="77777777" w:rsidR="00B043B2" w:rsidRPr="00B043B2" w:rsidRDefault="00D349E1" w:rsidP="00D349E1">
      <w:pPr>
        <w:rPr>
          <w:i/>
          <w:iCs/>
          <w:sz w:val="20"/>
          <w:szCs w:val="20"/>
        </w:rPr>
      </w:pPr>
      <w:r w:rsidRPr="00B043B2">
        <w:rPr>
          <w:i/>
          <w:iCs/>
          <w:sz w:val="20"/>
          <w:szCs w:val="20"/>
        </w:rPr>
        <w:t>Vedlegg:</w:t>
      </w:r>
      <w:r w:rsidR="00921EDC" w:rsidRPr="00B043B2">
        <w:rPr>
          <w:i/>
          <w:iCs/>
          <w:sz w:val="20"/>
          <w:szCs w:val="20"/>
        </w:rPr>
        <w:t xml:space="preserve"> </w:t>
      </w:r>
    </w:p>
    <w:p w14:paraId="6EB8B08C" w14:textId="36C933F4" w:rsidR="00D349E1" w:rsidRPr="00B043B2" w:rsidRDefault="00921EDC" w:rsidP="00D349E1">
      <w:pPr>
        <w:rPr>
          <w:i/>
          <w:iCs/>
          <w:sz w:val="20"/>
          <w:szCs w:val="20"/>
        </w:rPr>
      </w:pPr>
      <w:r w:rsidRPr="00B043B2">
        <w:rPr>
          <w:i/>
          <w:iCs/>
          <w:sz w:val="20"/>
          <w:szCs w:val="20"/>
        </w:rPr>
        <w:t xml:space="preserve">1. </w:t>
      </w:r>
      <w:r w:rsidR="00D349E1" w:rsidRPr="00B043B2">
        <w:rPr>
          <w:i/>
          <w:iCs/>
          <w:sz w:val="20"/>
          <w:szCs w:val="20"/>
        </w:rPr>
        <w:t xml:space="preserve"> Vedtak om hjelpetiltak etter fylte 18 år fra barneverntjenesten</w:t>
      </w:r>
    </w:p>
    <w:p w14:paraId="4D4A1353" w14:textId="41780069" w:rsidR="00EA3ABF" w:rsidRPr="00B043B2" w:rsidRDefault="00921EDC" w:rsidP="00D349E1">
      <w:pPr>
        <w:rPr>
          <w:i/>
          <w:iCs/>
          <w:sz w:val="20"/>
          <w:szCs w:val="20"/>
        </w:rPr>
      </w:pPr>
      <w:r w:rsidRPr="00B043B2">
        <w:rPr>
          <w:i/>
          <w:iCs/>
          <w:sz w:val="20"/>
          <w:szCs w:val="20"/>
        </w:rPr>
        <w:lastRenderedPageBreak/>
        <w:t xml:space="preserve">2. </w:t>
      </w:r>
      <w:r w:rsidR="00EA3ABF" w:rsidRPr="00B043B2">
        <w:rPr>
          <w:i/>
          <w:iCs/>
          <w:sz w:val="20"/>
          <w:szCs w:val="20"/>
        </w:rPr>
        <w:t>Oppsigelse av fosterhjemsavtale</w:t>
      </w:r>
    </w:p>
    <w:p w14:paraId="3E59F04F" w14:textId="77777777" w:rsidR="00D349E1" w:rsidRDefault="00D349E1" w:rsidP="00D349E1">
      <w:pPr>
        <w:rPr>
          <w:i/>
          <w:iCs/>
        </w:rPr>
      </w:pPr>
    </w:p>
    <w:p w14:paraId="1B64CD82" w14:textId="77777777" w:rsidR="00D349E1" w:rsidRDefault="00D349E1" w:rsidP="00D349E1">
      <w:pPr>
        <w:rPr>
          <w:i/>
          <w:iCs/>
        </w:rPr>
      </w:pPr>
    </w:p>
    <w:p w14:paraId="267409AA" w14:textId="77777777" w:rsidR="00D349E1" w:rsidRDefault="00D349E1">
      <w:pPr>
        <w:rPr>
          <w:i/>
          <w:iCs/>
        </w:rPr>
      </w:pPr>
    </w:p>
    <w:p w14:paraId="3889F521" w14:textId="77777777" w:rsidR="00D349E1" w:rsidRPr="00864EDF" w:rsidRDefault="00D349E1">
      <w:pPr>
        <w:rPr>
          <w:i/>
          <w:iCs/>
        </w:rPr>
      </w:pPr>
    </w:p>
    <w:sectPr w:rsidR="00D349E1" w:rsidRPr="00864ED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5B45" w14:textId="77777777" w:rsidR="00864EDF" w:rsidRDefault="00864EDF" w:rsidP="00864EDF">
      <w:pPr>
        <w:spacing w:after="0" w:line="240" w:lineRule="auto"/>
      </w:pPr>
      <w:r>
        <w:separator/>
      </w:r>
    </w:p>
  </w:endnote>
  <w:endnote w:type="continuationSeparator" w:id="0">
    <w:p w14:paraId="4A86F649" w14:textId="77777777" w:rsidR="00864EDF" w:rsidRDefault="00864EDF" w:rsidP="0086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A972" w14:textId="77777777" w:rsidR="00864EDF" w:rsidRDefault="00864EDF" w:rsidP="00864EDF">
      <w:pPr>
        <w:spacing w:after="0" w:line="240" w:lineRule="auto"/>
      </w:pPr>
      <w:r>
        <w:separator/>
      </w:r>
    </w:p>
  </w:footnote>
  <w:footnote w:type="continuationSeparator" w:id="0">
    <w:p w14:paraId="69C42800" w14:textId="77777777" w:rsidR="00864EDF" w:rsidRDefault="00864EDF" w:rsidP="0086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2A35" w14:textId="12617B9B" w:rsidR="00864EDF" w:rsidRDefault="00864EDF">
    <w:pPr>
      <w:pStyle w:val="Topptekst"/>
    </w:pPr>
    <w:r>
      <w:t xml:space="preserve">Forslag </w:t>
    </w:r>
    <w:proofErr w:type="spellStart"/>
    <w:r>
      <w:t>Klagemal</w:t>
    </w:r>
    <w:proofErr w:type="spellEnd"/>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DF"/>
    <w:rsid w:val="00004F5A"/>
    <w:rsid w:val="00031FF1"/>
    <w:rsid w:val="000B64F1"/>
    <w:rsid w:val="001063F4"/>
    <w:rsid w:val="001068D9"/>
    <w:rsid w:val="00113042"/>
    <w:rsid w:val="001C7264"/>
    <w:rsid w:val="00203FE6"/>
    <w:rsid w:val="002770D4"/>
    <w:rsid w:val="002D6F58"/>
    <w:rsid w:val="00351B39"/>
    <w:rsid w:val="0035210C"/>
    <w:rsid w:val="003A04E2"/>
    <w:rsid w:val="003A3C36"/>
    <w:rsid w:val="003B06BF"/>
    <w:rsid w:val="003E1481"/>
    <w:rsid w:val="003E421F"/>
    <w:rsid w:val="004227E3"/>
    <w:rsid w:val="0047448F"/>
    <w:rsid w:val="00484152"/>
    <w:rsid w:val="00491C72"/>
    <w:rsid w:val="004B4FB3"/>
    <w:rsid w:val="004B620E"/>
    <w:rsid w:val="00517AB0"/>
    <w:rsid w:val="005873FA"/>
    <w:rsid w:val="005B7443"/>
    <w:rsid w:val="005D4DD0"/>
    <w:rsid w:val="005D5E34"/>
    <w:rsid w:val="0060581B"/>
    <w:rsid w:val="00636704"/>
    <w:rsid w:val="006A2703"/>
    <w:rsid w:val="00864EDF"/>
    <w:rsid w:val="008A2FD1"/>
    <w:rsid w:val="008C193B"/>
    <w:rsid w:val="008C4AF9"/>
    <w:rsid w:val="008F79BD"/>
    <w:rsid w:val="00904445"/>
    <w:rsid w:val="00921EDC"/>
    <w:rsid w:val="0099150D"/>
    <w:rsid w:val="009C1A60"/>
    <w:rsid w:val="009D7257"/>
    <w:rsid w:val="00A2283A"/>
    <w:rsid w:val="00A43545"/>
    <w:rsid w:val="00A56A6E"/>
    <w:rsid w:val="00A71FF6"/>
    <w:rsid w:val="00AC3F5A"/>
    <w:rsid w:val="00AF62A4"/>
    <w:rsid w:val="00B043B2"/>
    <w:rsid w:val="00B33757"/>
    <w:rsid w:val="00B7660F"/>
    <w:rsid w:val="00BE1E5F"/>
    <w:rsid w:val="00C944D1"/>
    <w:rsid w:val="00CC5D8A"/>
    <w:rsid w:val="00D0483F"/>
    <w:rsid w:val="00D15DAB"/>
    <w:rsid w:val="00D349E1"/>
    <w:rsid w:val="00DE26C7"/>
    <w:rsid w:val="00E15248"/>
    <w:rsid w:val="00E43A3A"/>
    <w:rsid w:val="00EA3ABF"/>
    <w:rsid w:val="00EB3B5F"/>
    <w:rsid w:val="00ED258A"/>
    <w:rsid w:val="00EF19FB"/>
    <w:rsid w:val="00EF318D"/>
    <w:rsid w:val="00F21659"/>
    <w:rsid w:val="00F234E7"/>
    <w:rsid w:val="00F739D5"/>
    <w:rsid w:val="00F82862"/>
    <w:rsid w:val="00FD50CA"/>
    <w:rsid w:val="00FD7209"/>
    <w:rsid w:val="00FF77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CAFF"/>
  <w15:chartTrackingRefBased/>
  <w15:docId w15:val="{C3266644-8720-4856-B4AC-E71951A2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4E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4EDF"/>
  </w:style>
  <w:style w:type="paragraph" w:styleId="Bunntekst">
    <w:name w:val="footer"/>
    <w:basedOn w:val="Normal"/>
    <w:link w:val="BunntekstTegn"/>
    <w:uiPriority w:val="99"/>
    <w:unhideWhenUsed/>
    <w:rsid w:val="00864E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2091">
      <w:bodyDiv w:val="1"/>
      <w:marLeft w:val="0"/>
      <w:marRight w:val="0"/>
      <w:marTop w:val="0"/>
      <w:marBottom w:val="0"/>
      <w:divBdr>
        <w:top w:val="none" w:sz="0" w:space="0" w:color="auto"/>
        <w:left w:val="none" w:sz="0" w:space="0" w:color="auto"/>
        <w:bottom w:val="none" w:sz="0" w:space="0" w:color="auto"/>
        <w:right w:val="none" w:sz="0" w:space="0" w:color="auto"/>
      </w:divBdr>
    </w:div>
    <w:div w:id="1376659352">
      <w:bodyDiv w:val="1"/>
      <w:marLeft w:val="0"/>
      <w:marRight w:val="0"/>
      <w:marTop w:val="0"/>
      <w:marBottom w:val="0"/>
      <w:divBdr>
        <w:top w:val="none" w:sz="0" w:space="0" w:color="auto"/>
        <w:left w:val="none" w:sz="0" w:space="0" w:color="auto"/>
        <w:bottom w:val="none" w:sz="0" w:space="0" w:color="auto"/>
        <w:right w:val="none" w:sz="0" w:space="0" w:color="auto"/>
      </w:divBdr>
    </w:div>
    <w:div w:id="1413509986">
      <w:bodyDiv w:val="1"/>
      <w:marLeft w:val="0"/>
      <w:marRight w:val="0"/>
      <w:marTop w:val="0"/>
      <w:marBottom w:val="0"/>
      <w:divBdr>
        <w:top w:val="none" w:sz="0" w:space="0" w:color="auto"/>
        <w:left w:val="none" w:sz="0" w:space="0" w:color="auto"/>
        <w:bottom w:val="none" w:sz="0" w:space="0" w:color="auto"/>
        <w:right w:val="none" w:sz="0" w:space="0" w:color="auto"/>
      </w:divBdr>
    </w:div>
    <w:div w:id="14222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6F83EA433FA446894EF72E4B4D6432" ma:contentTypeVersion="20" ma:contentTypeDescription="Opprett et nytt dokument." ma:contentTypeScope="" ma:versionID="5c2932b38173fba11b18425f33a6aedb">
  <xsd:schema xmlns:xsd="http://www.w3.org/2001/XMLSchema" xmlns:xs="http://www.w3.org/2001/XMLSchema" xmlns:p="http://schemas.microsoft.com/office/2006/metadata/properties" xmlns:ns2="03b1ce42-9d93-4dee-87db-cddd7a532754" xmlns:ns3="a236ad03-2ad6-437f-80b4-8d6594590e6a" targetNamespace="http://schemas.microsoft.com/office/2006/metadata/properties" ma:root="true" ma:fieldsID="5110700d4cd7004cc1332d53338a876f" ns2:_="" ns3:_="">
    <xsd:import namespace="03b1ce42-9d93-4dee-87db-cddd7a532754"/>
    <xsd:import namespace="a236ad03-2ad6-437f-80b4-8d6594590e6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1ce42-9d93-4dee-87db-cddd7a53275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LastSharedByUser" ma:index="10" nillable="true" ma:displayName="Sist delt etter bruker"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element name="TaxCatchAll" ma:index="25" nillable="true" ma:displayName="Taxonomy Catch All Column" ma:hidden="true" ma:list="{28aa95a0-369b-4892-b0e1-e1b754ee8ebe}" ma:internalName="TaxCatchAll" ma:showField="CatchAllData" ma:web="03b1ce42-9d93-4dee-87db-cddd7a532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6ad03-2ad6-437f-80b4-8d6594590e6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0aaac1ef-95be-49b1-b63c-10a2497be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b1ce42-9d93-4dee-87db-cddd7a532754" xsi:nil="true"/>
    <lcf76f155ced4ddcb4097134ff3c332f xmlns="a236ad03-2ad6-437f-80b4-8d6594590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A826B5-3C0D-48A2-80F6-7D5CFC6969F5}"/>
</file>

<file path=customXml/itemProps2.xml><?xml version="1.0" encoding="utf-8"?>
<ds:datastoreItem xmlns:ds="http://schemas.openxmlformats.org/officeDocument/2006/customXml" ds:itemID="{EA3D8814-5A8B-4EB0-87A7-272BB3685707}"/>
</file>

<file path=customXml/itemProps3.xml><?xml version="1.0" encoding="utf-8"?>
<ds:datastoreItem xmlns:ds="http://schemas.openxmlformats.org/officeDocument/2006/customXml" ds:itemID="{5C526C1E-A8CF-40A9-8F32-CA1DB1EAA847}"/>
</file>

<file path=docProps/app.xml><?xml version="1.0" encoding="utf-8"?>
<Properties xmlns="http://schemas.openxmlformats.org/officeDocument/2006/extended-properties" xmlns:vt="http://schemas.openxmlformats.org/officeDocument/2006/docPropsVTypes">
  <Template>Normal</Template>
  <TotalTime>101</TotalTime>
  <Pages>5</Pages>
  <Words>650</Words>
  <Characters>3451</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Yngve Cappelen</dc:creator>
  <cp:keywords/>
  <dc:description/>
  <cp:lastModifiedBy>Yngve Cappelen</cp:lastModifiedBy>
  <cp:revision>70</cp:revision>
  <dcterms:created xsi:type="dcterms:W3CDTF">2023-01-26T20:12:00Z</dcterms:created>
  <dcterms:modified xsi:type="dcterms:W3CDTF">2023-01-27T09:03:00Z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0x010100FE6F83EA433FA446894EF72E4B4D6432</vt:lpwstr>
  </property>
  <property fmtid="{D5CDD505-2E9C-101B-9397-08002B2CF9AE}" pid="3" name="MediaServiceImageTags">
    <vt:lpwstr/>
  </property>
</Properties>
</file>